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ms-word.stylesWithEffects+xml" PartName="/word/stylesWithEffect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 ?>
<Relationships xmlns="http://schemas.openxmlformats.org/package/2006/relationships">
  <Relationship Id="rId1" Target="word/document.xml" Type="http://schemas.openxmlformats.org/officeDocument/2006/relationships/officeDocument"/>
  <Relationship Id="rId2" Target="docProps/app.xml" Type="http://schemas.openxmlformats.org/officeDocument/2006/relationships/extended-properties"/>
  <Relationship Id="rId3" Target="docProps/core.xml" Type="http://schemas.openxmlformats.org/package/2006/relationships/metadata/core-properties"/>
</Relationships>

</file>

<file path=word/document.xml><?xml version="1.0" encoding="utf-8"?>
<w:document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body>
    <w:tbl>
      <w:tblPr>
        <w:tblStyle w:val="Style_1"/>
        <w:tblW w:type="auto" w:w="0"/>
        <w:jc w:val="left"/>
        <w:tblInd w:type="dxa" w:w="129"/>
        <w:tblBorders>
          <w:top w:color="000000" w:sz="4" w:val="nil"/>
          <w:left w:color="000000" w:sz="4" w:val="nil"/>
          <w:bottom w:color="000000" w:sz="4" w:val="nil"/>
          <w:right w:color="000000" w:sz="4" w:val="nil"/>
          <w:insideH w:color="000000" w:sz="4" w:val="nil"/>
          <w:insideV w:color="000000" w:sz="4" w:val="nil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5091"/>
        <w:gridCol w:w="4899"/>
      </w:tblGrid>
      <w:tr>
        <w:trPr>
          <w:trHeight w:hRule="atLeast" w:val="4821"/>
        </w:trPr>
        <w:tc>
          <w:tcPr>
            <w:tcW w:type="dxa" w:w="5091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4899"/>
            <w:tcBorders>
              <w:top w:color="000000" w:sz="4" w:val="nil"/>
              <w:left w:color="000000" w:sz="4" w:val="nil"/>
              <w:bottom w:color="000000" w:sz="4" w:val="nil"/>
              <w:right w:color="000000" w:sz="4" w:val="nil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</w:tbl>
    <w:p w14:paraId="01000000">
      <w:pPr>
        <w:pStyle w:val="Style_2"/>
        <w:ind w:firstLine="0" w:left="0"/>
        <w:rPr>
          <w:sz w:val="44"/>
        </w:rPr>
      </w:pPr>
    </w:p>
    <w:p w14:paraId="02000000">
      <w:pPr>
        <w:pStyle w:val="Style_2"/>
        <w:ind w:firstLine="0" w:left="0"/>
        <w:rPr>
          <w:sz w:val="44"/>
        </w:rPr>
      </w:pPr>
    </w:p>
    <w:p w14:paraId="03000000">
      <w:pPr>
        <w:pStyle w:val="Style_2"/>
        <w:ind w:firstLine="0" w:left="0"/>
        <w:rPr>
          <w:sz w:val="44"/>
        </w:rPr>
      </w:pPr>
    </w:p>
    <w:p w14:paraId="04000000">
      <w:pPr>
        <w:pStyle w:val="Style_2"/>
        <w:ind w:firstLine="0" w:left="0"/>
        <w:rPr>
          <w:sz w:val="44"/>
        </w:rPr>
      </w:pPr>
    </w:p>
    <w:p w14:paraId="05000000">
      <w:pPr>
        <w:pStyle w:val="Style_2"/>
        <w:spacing w:before="471"/>
        <w:ind w:firstLine="0" w:left="0"/>
        <w:rPr>
          <w:sz w:val="44"/>
        </w:rPr>
      </w:pPr>
    </w:p>
    <w:p w14:paraId="06000000">
      <w:pPr>
        <w:spacing w:before="1"/>
        <w:ind w:firstLine="0" w:left="7" w:right="9"/>
        <w:jc w:val="center"/>
        <w:rPr>
          <w:b w:val="1"/>
          <w:sz w:val="44"/>
        </w:rPr>
      </w:pPr>
      <w:r>
        <w:rPr>
          <w:b w:val="1"/>
          <w:spacing w:val="-2"/>
          <w:sz w:val="44"/>
        </w:rPr>
        <w:t>РЕГЛАМЕНТ</w:t>
      </w:r>
    </w:p>
    <w:p w14:paraId="07000000">
      <w:pPr>
        <w:pStyle w:val="Style_3"/>
        <w:spacing w:before="245" w:line="240" w:lineRule="auto"/>
        <w:ind w:right="9"/>
        <w:jc w:val="center"/>
      </w:pPr>
      <w:r>
        <w:rPr>
          <w:b w:val="1"/>
          <w:sz w:val="44"/>
        </w:rPr>
        <w:t xml:space="preserve">  </w:t>
      </w:r>
      <w:r>
        <w:rPr>
          <w:b w:val="1"/>
          <w:sz w:val="28"/>
        </w:rPr>
        <w:t>о проведении спортивного мероприятия 1 этапа Кубка и Первенства                                                                   Тульской области</w:t>
      </w:r>
    </w:p>
    <w:p w14:paraId="08000000">
      <w:pPr>
        <w:pStyle w:val="Style_3"/>
        <w:spacing w:before="245" w:line="240" w:lineRule="auto"/>
        <w:ind w:right="9"/>
        <w:jc w:val="center"/>
      </w:pPr>
      <w:r>
        <w:rPr>
          <w:b w:val="1"/>
          <w:sz w:val="28"/>
        </w:rPr>
        <w:t xml:space="preserve">                  </w:t>
      </w:r>
      <w:r>
        <w:rPr>
          <w:b w:val="1"/>
          <w:sz w:val="28"/>
        </w:rPr>
        <w:t xml:space="preserve"> </w:t>
      </w:r>
    </w:p>
    <w:p w14:paraId="09000000">
      <w:pPr>
        <w:pStyle w:val="Style_3"/>
        <w:spacing w:before="245" w:line="240" w:lineRule="auto"/>
        <w:ind w:right="9"/>
        <w:jc w:val="left"/>
      </w:pPr>
      <w:r>
        <w:rPr>
          <w:b w:val="1"/>
          <w:sz w:val="28"/>
        </w:rPr>
        <w:t xml:space="preserve">                              </w:t>
      </w:r>
      <w:r>
        <w:t>(вид</w:t>
      </w:r>
      <w:r>
        <w:rPr>
          <w:spacing w:val="-9"/>
        </w:rPr>
        <w:t xml:space="preserve"> </w:t>
      </w:r>
      <w:r>
        <w:t>спорта</w:t>
      </w:r>
      <w:r>
        <w:rPr>
          <w:spacing w:val="-7"/>
        </w:rPr>
        <w:t xml:space="preserve"> </w:t>
      </w:r>
      <w:r>
        <w:t>-</w:t>
      </w:r>
      <w:r>
        <w:rPr>
          <w:spacing w:val="-8"/>
        </w:rPr>
        <w:t xml:space="preserve"> </w:t>
      </w:r>
      <w:r>
        <w:t>«фигурное</w:t>
      </w:r>
      <w:r>
        <w:rPr>
          <w:spacing w:val="-9"/>
        </w:rPr>
        <w:t xml:space="preserve"> </w:t>
      </w:r>
      <w:r>
        <w:t>катание</w:t>
      </w:r>
      <w:r>
        <w:rPr>
          <w:spacing w:val="-7"/>
        </w:rPr>
        <w:t xml:space="preserve"> </w:t>
      </w:r>
      <w:r>
        <w:t>на</w:t>
      </w:r>
      <w:r>
        <w:rPr>
          <w:spacing w:val="-9"/>
        </w:rPr>
        <w:t xml:space="preserve"> </w:t>
      </w:r>
      <w:r>
        <w:rPr>
          <w:spacing w:val="-2"/>
        </w:rPr>
        <w:t>коньках»,</w:t>
      </w:r>
    </w:p>
    <w:p w14:paraId="0A000000">
      <w:pPr>
        <w:pStyle w:val="Style_2"/>
        <w:spacing w:before="1"/>
        <w:ind w:firstLine="0" w:left="7" w:right="9"/>
        <w:jc w:val="center"/>
      </w:pPr>
      <w:r>
        <w:t>номер-код</w:t>
      </w:r>
      <w:r>
        <w:rPr>
          <w:spacing w:val="-4"/>
        </w:rPr>
        <w:t xml:space="preserve"> </w:t>
      </w:r>
      <w:r>
        <w:t>вида</w:t>
      </w:r>
      <w:r>
        <w:rPr>
          <w:spacing w:val="-5"/>
        </w:rPr>
        <w:t xml:space="preserve"> </w:t>
      </w:r>
      <w:r>
        <w:t>спорта:</w:t>
      </w:r>
      <w:r>
        <w:rPr>
          <w:spacing w:val="-7"/>
        </w:rPr>
        <w:t xml:space="preserve"> </w:t>
      </w:r>
      <w:r>
        <w:rPr>
          <w:spacing w:val="-2"/>
        </w:rPr>
        <w:t>0500003611Я)</w:t>
      </w:r>
    </w:p>
    <w:p w14:paraId="0B000000">
      <w:pPr>
        <w:pStyle w:val="Style_2"/>
        <w:ind w:firstLine="0" w:left="0"/>
      </w:pPr>
    </w:p>
    <w:p w14:paraId="0C000000">
      <w:pPr>
        <w:pStyle w:val="Style_2"/>
        <w:spacing w:before="6"/>
        <w:ind w:firstLine="0" w:left="0"/>
      </w:pPr>
    </w:p>
    <w:p w14:paraId="0D000000">
      <w:pPr>
        <w:spacing w:before="0"/>
        <w:ind w:firstLine="0" w:left="4178" w:right="4177"/>
        <w:jc w:val="center"/>
        <w:rPr>
          <w:b w:val="1"/>
          <w:sz w:val="28"/>
        </w:rPr>
      </w:pPr>
    </w:p>
    <w:p w14:paraId="0E000000">
      <w:pPr>
        <w:spacing w:before="0"/>
        <w:ind w:firstLine="0" w:left="4178" w:right="4177"/>
        <w:jc w:val="center"/>
        <w:rPr>
          <w:b w:val="1"/>
          <w:sz w:val="28"/>
        </w:rPr>
      </w:pPr>
    </w:p>
    <w:p w14:paraId="0F000000">
      <w:pPr>
        <w:spacing w:before="0"/>
        <w:ind w:firstLine="0" w:left="4178" w:right="4177"/>
        <w:jc w:val="center"/>
        <w:rPr>
          <w:b w:val="1"/>
          <w:sz w:val="28"/>
        </w:rPr>
      </w:pPr>
    </w:p>
    <w:p w14:paraId="10000000">
      <w:pPr>
        <w:spacing w:before="0"/>
        <w:ind w:firstLine="0" w:left="4178" w:right="4177"/>
        <w:jc w:val="center"/>
        <w:rPr>
          <w:b w:val="1"/>
          <w:sz w:val="28"/>
        </w:rPr>
      </w:pPr>
    </w:p>
    <w:p w14:paraId="11000000">
      <w:pPr>
        <w:spacing w:before="0"/>
        <w:ind w:firstLine="0" w:left="4178" w:right="4177"/>
        <w:jc w:val="center"/>
        <w:rPr>
          <w:b w:val="1"/>
          <w:sz w:val="28"/>
        </w:rPr>
      </w:pPr>
    </w:p>
    <w:p w14:paraId="12000000">
      <w:pPr>
        <w:spacing w:before="0"/>
        <w:ind w:firstLine="0" w:left="4178" w:right="4177"/>
        <w:jc w:val="center"/>
        <w:rPr>
          <w:b w:val="1"/>
          <w:sz w:val="28"/>
        </w:rPr>
      </w:pPr>
    </w:p>
    <w:p w14:paraId="13000000">
      <w:pPr>
        <w:spacing w:before="0"/>
        <w:ind w:firstLine="0" w:left="4178" w:right="4177"/>
        <w:jc w:val="center"/>
        <w:rPr>
          <w:b w:val="1"/>
          <w:sz w:val="28"/>
        </w:rPr>
      </w:pPr>
    </w:p>
    <w:p w14:paraId="14000000">
      <w:pPr>
        <w:spacing w:before="0"/>
        <w:ind w:firstLine="0" w:left="4178" w:right="4177"/>
        <w:jc w:val="center"/>
        <w:rPr>
          <w:b w:val="1"/>
          <w:sz w:val="28"/>
        </w:rPr>
      </w:pPr>
    </w:p>
    <w:p w14:paraId="15000000">
      <w:pPr>
        <w:spacing w:before="0"/>
        <w:ind w:firstLine="0" w:left="4178" w:right="4177"/>
        <w:jc w:val="center"/>
        <w:rPr>
          <w:b w:val="1"/>
          <w:sz w:val="28"/>
        </w:rPr>
      </w:pPr>
    </w:p>
    <w:p w14:paraId="16000000">
      <w:pPr>
        <w:spacing w:before="0"/>
        <w:ind w:firstLine="0" w:left="4178" w:right="4177"/>
        <w:jc w:val="center"/>
        <w:rPr>
          <w:b w:val="1"/>
          <w:sz w:val="28"/>
        </w:rPr>
      </w:pPr>
      <w:r>
        <w:rPr>
          <w:b w:val="1"/>
          <w:sz w:val="28"/>
        </w:rPr>
        <w:t>г.</w:t>
      </w:r>
      <w:r>
        <w:rPr>
          <w:b w:val="1"/>
          <w:spacing w:val="-18"/>
          <w:sz w:val="28"/>
        </w:rPr>
        <w:t xml:space="preserve"> Щёкино                       </w:t>
      </w:r>
      <w:r>
        <w:rPr>
          <w:b w:val="1"/>
          <w:sz w:val="28"/>
        </w:rPr>
        <w:t xml:space="preserve"> 2026 год</w:t>
      </w:r>
    </w:p>
    <w:p w14:paraId="17000000">
      <w:pPr>
        <w:sectPr>
          <w:type w:val="continuous"/>
          <w:pgSz w:h="16840" w:orient="portrait" w:w="11910"/>
          <w:pgMar w:bottom="280" w:left="992" w:right="708" w:top="1100"/>
        </w:sectPr>
      </w:pPr>
    </w:p>
    <w:p w14:paraId="18000000">
      <w:pPr>
        <w:pStyle w:val="Style_4"/>
        <w:tabs>
          <w:tab w:leader="none" w:pos="3899" w:val="left"/>
        </w:tabs>
        <w:spacing w:after="0" w:before="72" w:line="240" w:lineRule="auto"/>
        <w:ind w:right="0"/>
        <w:jc w:val="left"/>
      </w:pPr>
      <w:r>
        <w:t xml:space="preserve">                                 1. ОБЩИЕ</w:t>
      </w:r>
      <w:r>
        <w:rPr>
          <w:spacing w:val="-4"/>
        </w:rPr>
        <w:t xml:space="preserve"> </w:t>
      </w:r>
      <w:r>
        <w:rPr>
          <w:spacing w:val="-2"/>
        </w:rPr>
        <w:t>ПОЛОЖЕНИЯ</w:t>
      </w:r>
    </w:p>
    <w:p w14:paraId="19000000">
      <w:pPr>
        <w:pStyle w:val="Style_5"/>
        <w:tabs>
          <w:tab w:leader="none" w:pos="707" w:val="left"/>
          <w:tab w:leader="none" w:pos="1075" w:val="left"/>
        </w:tabs>
        <w:spacing w:after="0" w:before="319" w:line="240" w:lineRule="auto"/>
        <w:ind w:right="141"/>
        <w:jc w:val="both"/>
        <w:rPr>
          <w:sz w:val="28"/>
        </w:rPr>
      </w:pPr>
      <w:r>
        <w:rPr>
          <w:sz w:val="28"/>
        </w:rPr>
        <w:t>1.1.</w:t>
      </w:r>
      <w:r>
        <w:rPr>
          <w:sz w:val="28"/>
        </w:rPr>
        <w:tab/>
      </w:r>
      <w:r>
        <w:rPr>
          <w:sz w:val="28"/>
        </w:rPr>
        <w:t>Спортивные мероприятия</w:t>
      </w:r>
      <w:r>
        <w:rPr>
          <w:sz w:val="28"/>
        </w:rPr>
        <w:t xml:space="preserve"> Тульской области (далее – соревнования) проводятся в соответствии с  Положением о соревнованиях и на основании:</w:t>
      </w:r>
    </w:p>
    <w:p w14:paraId="1A000000">
      <w:pPr>
        <w:pStyle w:val="Style_5"/>
        <w:numPr>
          <w:ilvl w:val="2"/>
          <w:numId w:val="1"/>
        </w:numPr>
        <w:tabs>
          <w:tab w:leader="none" w:pos="849" w:val="left"/>
        </w:tabs>
        <w:spacing w:after="0" w:before="0" w:line="240" w:lineRule="auto"/>
        <w:ind w:hanging="281" w:left="849" w:right="143"/>
        <w:jc w:val="both"/>
        <w:rPr>
          <w:sz w:val="28"/>
        </w:rPr>
      </w:pPr>
      <w:r>
        <w:rPr>
          <w:sz w:val="28"/>
        </w:rPr>
        <w:t>Действующих Правил вида спорта «фигурное катание на коньках», утвержденных приказом Министерства спорта Российской Федерации от 15 сентября</w:t>
      </w:r>
      <w:r>
        <w:rPr>
          <w:spacing w:val="-3"/>
          <w:sz w:val="28"/>
        </w:rPr>
        <w:t xml:space="preserve"> </w:t>
      </w:r>
      <w:r>
        <w:rPr>
          <w:sz w:val="28"/>
        </w:rPr>
        <w:t>2022</w:t>
      </w:r>
      <w:r>
        <w:rPr>
          <w:spacing w:val="-1"/>
          <w:sz w:val="28"/>
        </w:rPr>
        <w:t xml:space="preserve"> </w:t>
      </w:r>
      <w:r>
        <w:rPr>
          <w:sz w:val="28"/>
        </w:rPr>
        <w:t>года</w:t>
      </w:r>
      <w:r>
        <w:rPr>
          <w:spacing w:val="-4"/>
          <w:sz w:val="28"/>
        </w:rPr>
        <w:t xml:space="preserve"> </w:t>
      </w:r>
      <w:r>
        <w:rPr>
          <w:sz w:val="28"/>
        </w:rPr>
        <w:t>№</w:t>
      </w:r>
      <w:r>
        <w:rPr>
          <w:spacing w:val="-1"/>
          <w:sz w:val="28"/>
        </w:rPr>
        <w:t xml:space="preserve"> </w:t>
      </w:r>
      <w:r>
        <w:rPr>
          <w:sz w:val="28"/>
        </w:rPr>
        <w:t>730,</w:t>
      </w:r>
      <w:r>
        <w:rPr>
          <w:spacing w:val="-2"/>
          <w:sz w:val="28"/>
        </w:rPr>
        <w:t xml:space="preserve"> </w:t>
      </w:r>
      <w:r>
        <w:rPr>
          <w:sz w:val="28"/>
        </w:rPr>
        <w:t>с</w:t>
      </w:r>
      <w:r>
        <w:rPr>
          <w:spacing w:val="-2"/>
          <w:sz w:val="28"/>
        </w:rPr>
        <w:t xml:space="preserve"> </w:t>
      </w:r>
      <w:r>
        <w:rPr>
          <w:sz w:val="28"/>
        </w:rPr>
        <w:t>изменениями</w:t>
      </w:r>
      <w:r>
        <w:rPr>
          <w:spacing w:val="-1"/>
          <w:sz w:val="28"/>
        </w:rPr>
        <w:t xml:space="preserve"> </w:t>
      </w:r>
      <w:r>
        <w:rPr>
          <w:sz w:val="28"/>
        </w:rPr>
        <w:t>внесенными</w:t>
      </w:r>
      <w:r>
        <w:rPr>
          <w:spacing w:val="-3"/>
          <w:sz w:val="28"/>
        </w:rPr>
        <w:t xml:space="preserve"> </w:t>
      </w:r>
      <w:r>
        <w:rPr>
          <w:sz w:val="28"/>
        </w:rPr>
        <w:t>приказом</w:t>
      </w:r>
      <w:r>
        <w:rPr>
          <w:spacing w:val="-2"/>
          <w:sz w:val="28"/>
        </w:rPr>
        <w:t xml:space="preserve"> </w:t>
      </w:r>
      <w:r>
        <w:rPr>
          <w:sz w:val="28"/>
        </w:rPr>
        <w:t>Минспорта России от 16 октября 2024 г. № 1025;</w:t>
      </w:r>
    </w:p>
    <w:p w14:paraId="1B000000">
      <w:pPr>
        <w:pStyle w:val="Style_5"/>
        <w:numPr>
          <w:ilvl w:val="2"/>
          <w:numId w:val="1"/>
        </w:numPr>
        <w:tabs>
          <w:tab w:leader="none" w:pos="849" w:val="left"/>
        </w:tabs>
        <w:spacing w:after="0" w:before="0" w:line="240" w:lineRule="auto"/>
        <w:ind w:hanging="281" w:left="849" w:right="143"/>
        <w:jc w:val="both"/>
        <w:rPr>
          <w:sz w:val="28"/>
        </w:rPr>
      </w:pPr>
      <w:r>
        <w:rPr>
          <w:sz w:val="28"/>
        </w:rPr>
        <w:t>Единой</w:t>
      </w:r>
      <w:r>
        <w:rPr>
          <w:spacing w:val="-2"/>
          <w:sz w:val="28"/>
        </w:rPr>
        <w:t xml:space="preserve"> </w:t>
      </w:r>
      <w:r>
        <w:rPr>
          <w:sz w:val="28"/>
        </w:rPr>
        <w:t>всероссийской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спортивной классификации,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действующей</w:t>
      </w:r>
      <w:r>
        <w:rPr>
          <w:spacing w:val="-4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момент проведения соревнований;</w:t>
      </w:r>
    </w:p>
    <w:p w14:paraId="1C000000">
      <w:pPr>
        <w:pStyle w:val="Style_5"/>
        <w:numPr>
          <w:ilvl w:val="2"/>
          <w:numId w:val="1"/>
        </w:numPr>
        <w:tabs>
          <w:tab w:leader="none" w:pos="849" w:val="left"/>
        </w:tabs>
        <w:spacing w:after="0" w:before="0" w:line="240" w:lineRule="auto"/>
        <w:ind w:hanging="281" w:left="849" w:right="141"/>
        <w:jc w:val="both"/>
        <w:rPr>
          <w:sz w:val="28"/>
        </w:rPr>
      </w:pPr>
      <w:r>
        <w:rPr>
          <w:sz w:val="28"/>
        </w:rPr>
        <w:t>Приказа министерства спорта Тульской области от 24 марта 2022 года № 61-осн. «О государственной аккредитации региональных спортивных федераций Тульской области по виду спорта «фигурное катание на коньках»;</w:t>
      </w:r>
    </w:p>
    <w:p w14:paraId="1D000000">
      <w:pPr>
        <w:pStyle w:val="Style_5"/>
        <w:numPr>
          <w:ilvl w:val="2"/>
          <w:numId w:val="1"/>
        </w:numPr>
        <w:tabs>
          <w:tab w:leader="none" w:pos="928" w:val="left"/>
        </w:tabs>
        <w:spacing w:after="0" w:before="0" w:line="240" w:lineRule="auto"/>
        <w:ind w:hanging="360" w:left="928" w:right="141"/>
        <w:jc w:val="both"/>
        <w:rPr>
          <w:sz w:val="28"/>
        </w:rPr>
      </w:pPr>
      <w:r>
        <w:rPr>
          <w:sz w:val="28"/>
        </w:rPr>
        <w:t>Федеральным законом от 27 июля 2006 года № 152-Ф3 «О персональных данных» - обработка персональных данных участников соревнований.</w:t>
      </w:r>
    </w:p>
    <w:p w14:paraId="1E000000">
      <w:pPr>
        <w:pStyle w:val="Style_5"/>
        <w:tabs>
          <w:tab w:leader="none" w:pos="772" w:val="left"/>
        </w:tabs>
        <w:spacing w:after="0" w:before="0" w:line="322" w:lineRule="exact"/>
        <w:ind w:right="0"/>
        <w:jc w:val="left"/>
        <w:rPr>
          <w:sz w:val="28"/>
        </w:rPr>
      </w:pPr>
      <w:r>
        <w:rPr>
          <w:sz w:val="28"/>
        </w:rPr>
        <w:t>1.2. Соревнования</w:t>
      </w:r>
      <w:r>
        <w:rPr>
          <w:spacing w:val="-8"/>
          <w:sz w:val="28"/>
        </w:rPr>
        <w:t xml:space="preserve"> </w:t>
      </w:r>
      <w:r>
        <w:rPr>
          <w:sz w:val="28"/>
        </w:rPr>
        <w:t>проводятся</w:t>
      </w:r>
      <w:r>
        <w:rPr>
          <w:spacing w:val="-6"/>
          <w:sz w:val="28"/>
        </w:rPr>
        <w:t xml:space="preserve"> </w:t>
      </w:r>
      <w:r>
        <w:rPr>
          <w:sz w:val="28"/>
        </w:rPr>
        <w:t>в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целях:</w:t>
      </w:r>
    </w:p>
    <w:p w14:paraId="1F000000">
      <w:pPr>
        <w:pStyle w:val="Style_5"/>
        <w:numPr>
          <w:numId w:val="2"/>
        </w:numPr>
        <w:tabs>
          <w:tab w:leader="none" w:pos="444" w:val="left"/>
        </w:tabs>
        <w:spacing w:after="0" w:before="0" w:line="322" w:lineRule="exact"/>
        <w:ind w:firstLine="567" w:left="0" w:right="0"/>
        <w:jc w:val="left"/>
        <w:rPr>
          <w:sz w:val="28"/>
        </w:rPr>
      </w:pPr>
      <w:r>
        <w:rPr>
          <w:sz w:val="28"/>
        </w:rPr>
        <w:t xml:space="preserve">  популяризации</w:t>
      </w:r>
      <w:r>
        <w:rPr>
          <w:spacing w:val="-8"/>
          <w:sz w:val="28"/>
        </w:rPr>
        <w:t xml:space="preserve"> </w:t>
      </w:r>
      <w:r>
        <w:rPr>
          <w:sz w:val="28"/>
        </w:rPr>
        <w:t>и</w:t>
      </w:r>
      <w:r>
        <w:rPr>
          <w:spacing w:val="-5"/>
          <w:sz w:val="28"/>
        </w:rPr>
        <w:t xml:space="preserve"> </w:t>
      </w:r>
      <w:r>
        <w:rPr>
          <w:sz w:val="28"/>
        </w:rPr>
        <w:t>развития</w:t>
      </w:r>
      <w:r>
        <w:rPr>
          <w:spacing w:val="-9"/>
          <w:sz w:val="28"/>
        </w:rPr>
        <w:t xml:space="preserve"> </w:t>
      </w:r>
      <w:r>
        <w:rPr>
          <w:sz w:val="28"/>
        </w:rPr>
        <w:t>фигурного</w:t>
      </w:r>
      <w:r>
        <w:rPr>
          <w:spacing w:val="-8"/>
          <w:sz w:val="28"/>
        </w:rPr>
        <w:t xml:space="preserve"> </w:t>
      </w:r>
      <w:r>
        <w:rPr>
          <w:sz w:val="28"/>
        </w:rPr>
        <w:t>катания</w:t>
      </w:r>
      <w:r>
        <w:rPr>
          <w:spacing w:val="-8"/>
          <w:sz w:val="28"/>
        </w:rPr>
        <w:t xml:space="preserve"> </w:t>
      </w:r>
      <w:r>
        <w:rPr>
          <w:sz w:val="28"/>
        </w:rPr>
        <w:t>на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коньках</w:t>
      </w:r>
    </w:p>
    <w:p w14:paraId="20000000">
      <w:pPr>
        <w:pStyle w:val="Style_5"/>
        <w:numPr>
          <w:ilvl w:val="0"/>
          <w:numId w:val="3"/>
        </w:numPr>
        <w:tabs>
          <w:tab w:leader="none" w:pos="444" w:val="left"/>
        </w:tabs>
        <w:spacing w:after="0" w:before="0" w:line="322" w:lineRule="exact"/>
        <w:ind w:firstLine="567" w:left="0" w:right="0"/>
        <w:jc w:val="left"/>
        <w:rPr>
          <w:sz w:val="28"/>
        </w:rPr>
      </w:pPr>
      <w:r>
        <w:rPr>
          <w:sz w:val="28"/>
        </w:rPr>
        <w:t xml:space="preserve">  выявления</w:t>
      </w:r>
      <w:r>
        <w:rPr>
          <w:spacing w:val="-14"/>
          <w:sz w:val="28"/>
        </w:rPr>
        <w:t xml:space="preserve"> </w:t>
      </w:r>
      <w:r>
        <w:rPr>
          <w:sz w:val="28"/>
        </w:rPr>
        <w:t>перспективных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спортсменов;</w:t>
      </w:r>
    </w:p>
    <w:p w14:paraId="21000000">
      <w:pPr>
        <w:pStyle w:val="Style_5"/>
        <w:numPr>
          <w:ilvl w:val="0"/>
          <w:numId w:val="3"/>
        </w:numPr>
        <w:tabs>
          <w:tab w:leader="none" w:pos="444" w:val="left"/>
        </w:tabs>
        <w:spacing w:after="0" w:before="0" w:line="322" w:lineRule="exact"/>
        <w:ind w:firstLine="567" w:left="0" w:right="0"/>
        <w:jc w:val="left"/>
        <w:rPr>
          <w:sz w:val="28"/>
        </w:rPr>
      </w:pPr>
      <w:r>
        <w:rPr>
          <w:sz w:val="28"/>
        </w:rPr>
        <w:t xml:space="preserve">  совершенствования</w:t>
      </w:r>
      <w:r>
        <w:rPr>
          <w:spacing w:val="-12"/>
          <w:sz w:val="28"/>
        </w:rPr>
        <w:t xml:space="preserve"> </w:t>
      </w:r>
      <w:r>
        <w:rPr>
          <w:sz w:val="28"/>
        </w:rPr>
        <w:t>спортивного</w:t>
      </w:r>
      <w:r>
        <w:rPr>
          <w:spacing w:val="-9"/>
          <w:sz w:val="28"/>
        </w:rPr>
        <w:t xml:space="preserve"> </w:t>
      </w:r>
      <w:r>
        <w:rPr>
          <w:sz w:val="28"/>
        </w:rPr>
        <w:t>мастерства</w:t>
      </w:r>
      <w:r>
        <w:rPr>
          <w:spacing w:val="-10"/>
          <w:sz w:val="28"/>
        </w:rPr>
        <w:t xml:space="preserve"> </w:t>
      </w:r>
      <w:r>
        <w:rPr>
          <w:spacing w:val="-2"/>
          <w:sz w:val="28"/>
        </w:rPr>
        <w:t>фигуристов</w:t>
      </w:r>
      <w:r>
        <w:rPr>
          <w:sz w:val="28"/>
        </w:rPr>
        <w:t>;</w:t>
      </w:r>
    </w:p>
    <w:p w14:paraId="22000000">
      <w:pPr>
        <w:pStyle w:val="Style_5"/>
        <w:numPr>
          <w:ilvl w:val="0"/>
          <w:numId w:val="3"/>
        </w:numPr>
        <w:tabs>
          <w:tab w:leader="none" w:pos="444" w:val="left"/>
        </w:tabs>
        <w:spacing w:after="0" w:before="0" w:line="322" w:lineRule="exact"/>
        <w:ind w:firstLine="567" w:left="0" w:right="0"/>
        <w:jc w:val="left"/>
        <w:rPr>
          <w:sz w:val="28"/>
        </w:rPr>
      </w:pPr>
      <w:r>
        <w:rPr>
          <w:sz w:val="28"/>
        </w:rPr>
        <w:t xml:space="preserve"> формирование сборной команды Тульской области.</w:t>
      </w:r>
    </w:p>
    <w:p w14:paraId="23000000">
      <w:pPr>
        <w:pStyle w:val="Style_5"/>
        <w:tabs>
          <w:tab w:leader="none" w:pos="772" w:val="left"/>
        </w:tabs>
        <w:spacing w:after="0" w:before="0" w:line="322" w:lineRule="exact"/>
        <w:ind w:right="0"/>
        <w:jc w:val="left"/>
        <w:rPr>
          <w:sz w:val="28"/>
        </w:rPr>
      </w:pPr>
      <w:r>
        <w:rPr>
          <w:sz w:val="28"/>
        </w:rPr>
        <w:t xml:space="preserve"> 1.3.  Задачи</w:t>
      </w:r>
      <w:r>
        <w:rPr>
          <w:spacing w:val="-9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5"/>
          <w:sz w:val="28"/>
        </w:rPr>
        <w:t xml:space="preserve"> </w:t>
      </w:r>
      <w:r>
        <w:rPr>
          <w:spacing w:val="-2"/>
          <w:sz w:val="28"/>
        </w:rPr>
        <w:t>соревнований:</w:t>
      </w:r>
    </w:p>
    <w:p w14:paraId="24000000">
      <w:pPr>
        <w:pStyle w:val="Style_5"/>
        <w:numPr>
          <w:ilvl w:val="0"/>
          <w:numId w:val="4"/>
        </w:numPr>
        <w:tabs>
          <w:tab w:leader="none" w:pos="444" w:val="left"/>
        </w:tabs>
        <w:spacing w:after="0" w:before="0" w:line="240" w:lineRule="auto"/>
        <w:ind w:firstLine="123" w:left="444" w:right="0"/>
        <w:jc w:val="left"/>
        <w:rPr>
          <w:sz w:val="28"/>
        </w:rPr>
      </w:pPr>
      <w:r>
        <w:rPr>
          <w:sz w:val="28"/>
        </w:rPr>
        <w:t xml:space="preserve"> улучшение</w:t>
      </w:r>
      <w:r>
        <w:rPr>
          <w:spacing w:val="-11"/>
          <w:sz w:val="28"/>
        </w:rPr>
        <w:t xml:space="preserve"> </w:t>
      </w:r>
      <w:r>
        <w:rPr>
          <w:sz w:val="28"/>
        </w:rPr>
        <w:t>учебно - спортивной</w:t>
      </w:r>
      <w:r>
        <w:rPr>
          <w:spacing w:val="-9"/>
          <w:sz w:val="28"/>
        </w:rPr>
        <w:t xml:space="preserve"> </w:t>
      </w:r>
      <w:r>
        <w:rPr>
          <w:sz w:val="28"/>
        </w:rPr>
        <w:t>и</w:t>
      </w:r>
      <w:r>
        <w:rPr>
          <w:spacing w:val="-9"/>
          <w:sz w:val="28"/>
        </w:rPr>
        <w:t xml:space="preserve"> </w:t>
      </w:r>
      <w:r>
        <w:rPr>
          <w:sz w:val="28"/>
        </w:rPr>
        <w:t>воспитательной</w:t>
      </w:r>
      <w:r>
        <w:rPr>
          <w:spacing w:val="-11"/>
          <w:sz w:val="28"/>
        </w:rPr>
        <w:t xml:space="preserve"> </w:t>
      </w:r>
      <w:r>
        <w:rPr>
          <w:spacing w:val="-2"/>
          <w:sz w:val="28"/>
        </w:rPr>
        <w:t>работы;</w:t>
      </w:r>
    </w:p>
    <w:p w14:paraId="25000000">
      <w:pPr>
        <w:pStyle w:val="Style_5"/>
        <w:numPr>
          <w:ilvl w:val="0"/>
          <w:numId w:val="4"/>
        </w:numPr>
        <w:tabs>
          <w:tab w:leader="none" w:pos="444" w:val="left"/>
        </w:tabs>
        <w:spacing w:after="0" w:before="0" w:line="322" w:lineRule="exact"/>
        <w:ind w:firstLine="123" w:left="444" w:right="0"/>
        <w:jc w:val="left"/>
        <w:rPr>
          <w:sz w:val="28"/>
        </w:rPr>
      </w:pPr>
      <w:r>
        <w:rPr>
          <w:sz w:val="28"/>
        </w:rPr>
        <w:t xml:space="preserve"> популяризация</w:t>
      </w:r>
      <w:r>
        <w:rPr>
          <w:spacing w:val="-9"/>
          <w:sz w:val="28"/>
        </w:rPr>
        <w:t xml:space="preserve"> </w:t>
      </w:r>
      <w:r>
        <w:rPr>
          <w:sz w:val="28"/>
        </w:rPr>
        <w:t>здорового</w:t>
      </w:r>
      <w:r>
        <w:rPr>
          <w:spacing w:val="-8"/>
          <w:sz w:val="28"/>
        </w:rPr>
        <w:t xml:space="preserve"> </w:t>
      </w:r>
      <w:r>
        <w:rPr>
          <w:sz w:val="28"/>
        </w:rPr>
        <w:t>образа</w:t>
      </w:r>
      <w:r>
        <w:rPr>
          <w:spacing w:val="-9"/>
          <w:sz w:val="28"/>
        </w:rPr>
        <w:t xml:space="preserve"> </w:t>
      </w:r>
      <w:r>
        <w:rPr>
          <w:spacing w:val="-2"/>
          <w:sz w:val="28"/>
        </w:rPr>
        <w:t>жизни;</w:t>
      </w:r>
    </w:p>
    <w:p w14:paraId="26000000">
      <w:pPr>
        <w:pStyle w:val="Style_5"/>
        <w:numPr>
          <w:ilvl w:val="0"/>
          <w:numId w:val="4"/>
        </w:numPr>
        <w:tabs>
          <w:tab w:leader="none" w:pos="444" w:val="left"/>
        </w:tabs>
        <w:spacing w:after="0" w:before="0" w:line="322" w:lineRule="exact"/>
        <w:ind w:firstLine="123" w:left="444" w:right="0"/>
        <w:jc w:val="left"/>
        <w:rPr>
          <w:sz w:val="28"/>
        </w:rPr>
      </w:pPr>
      <w:r>
        <w:rPr>
          <w:sz w:val="28"/>
        </w:rPr>
        <w:t xml:space="preserve"> обмен</w:t>
      </w:r>
      <w:r>
        <w:rPr>
          <w:spacing w:val="-10"/>
          <w:sz w:val="28"/>
        </w:rPr>
        <w:t xml:space="preserve"> </w:t>
      </w:r>
      <w:r>
        <w:rPr>
          <w:sz w:val="28"/>
        </w:rPr>
        <w:t>опытом</w:t>
      </w:r>
      <w:r>
        <w:rPr>
          <w:spacing w:val="-5"/>
          <w:sz w:val="28"/>
        </w:rPr>
        <w:t xml:space="preserve"> </w:t>
      </w:r>
      <w:r>
        <w:rPr>
          <w:sz w:val="28"/>
        </w:rPr>
        <w:t>между</w:t>
      </w:r>
      <w:r>
        <w:rPr>
          <w:spacing w:val="-9"/>
          <w:sz w:val="28"/>
        </w:rPr>
        <w:t xml:space="preserve"> </w:t>
      </w:r>
      <w:r>
        <w:rPr>
          <w:sz w:val="28"/>
        </w:rPr>
        <w:t>тренерами,</w:t>
      </w:r>
      <w:r>
        <w:rPr>
          <w:spacing w:val="-6"/>
          <w:sz w:val="28"/>
        </w:rPr>
        <w:t xml:space="preserve"> </w:t>
      </w:r>
      <w:r>
        <w:rPr>
          <w:sz w:val="28"/>
        </w:rPr>
        <w:t>специалистами</w:t>
      </w:r>
      <w:r>
        <w:rPr>
          <w:spacing w:val="-5"/>
          <w:sz w:val="28"/>
        </w:rPr>
        <w:t xml:space="preserve"> </w:t>
      </w:r>
      <w:r>
        <w:rPr>
          <w:sz w:val="28"/>
        </w:rPr>
        <w:t>и</w:t>
      </w:r>
      <w:r>
        <w:rPr>
          <w:spacing w:val="-4"/>
          <w:sz w:val="28"/>
        </w:rPr>
        <w:t xml:space="preserve"> </w:t>
      </w:r>
      <w:r>
        <w:rPr>
          <w:spacing w:val="-2"/>
          <w:sz w:val="28"/>
        </w:rPr>
        <w:t>спортсменами;</w:t>
      </w:r>
    </w:p>
    <w:p w14:paraId="27000000">
      <w:pPr>
        <w:pStyle w:val="Style_5"/>
        <w:numPr>
          <w:ilvl w:val="0"/>
          <w:numId w:val="4"/>
        </w:numPr>
        <w:tabs>
          <w:tab w:leader="none" w:pos="444" w:val="left"/>
        </w:tabs>
        <w:spacing w:after="0" w:before="0" w:line="322" w:lineRule="exact"/>
        <w:ind w:firstLine="123" w:left="444" w:right="0"/>
        <w:jc w:val="left"/>
        <w:rPr>
          <w:sz w:val="28"/>
        </w:rPr>
      </w:pPr>
      <w:r>
        <w:rPr>
          <w:sz w:val="28"/>
        </w:rPr>
        <w:t xml:space="preserve"> подведение</w:t>
      </w:r>
      <w:r>
        <w:rPr>
          <w:spacing w:val="-9"/>
          <w:sz w:val="28"/>
        </w:rPr>
        <w:t xml:space="preserve"> </w:t>
      </w:r>
      <w:r>
        <w:rPr>
          <w:sz w:val="28"/>
        </w:rPr>
        <w:t>итогов</w:t>
      </w:r>
      <w:r>
        <w:rPr>
          <w:spacing w:val="-9"/>
          <w:sz w:val="28"/>
        </w:rPr>
        <w:t xml:space="preserve"> </w:t>
      </w:r>
      <w:r>
        <w:rPr>
          <w:sz w:val="28"/>
        </w:rPr>
        <w:t>спортивной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работы.</w:t>
      </w:r>
    </w:p>
    <w:p w14:paraId="28000000">
      <w:pPr>
        <w:pStyle w:val="Style_5"/>
        <w:tabs>
          <w:tab w:leader="none" w:pos="854" w:val="left"/>
        </w:tabs>
        <w:spacing w:after="0" w:before="0" w:line="240" w:lineRule="auto"/>
        <w:ind w:right="140"/>
        <w:jc w:val="both"/>
        <w:rPr>
          <w:sz w:val="28"/>
        </w:rPr>
      </w:pPr>
      <w:r>
        <w:rPr>
          <w:sz w:val="28"/>
        </w:rPr>
        <w:t xml:space="preserve">  1.4. В соответствии со ст. 26.2 от 4 декабря 2007 г. 329-ФЗ «О физической культуре и спорте в Российской Федерации» запрещается оказывать противоправное влияние на результаты соревнований.</w:t>
      </w:r>
    </w:p>
    <w:p w14:paraId="29000000">
      <w:pPr>
        <w:pStyle w:val="Style_5"/>
        <w:tabs>
          <w:tab w:leader="none" w:pos="870" w:val="left"/>
        </w:tabs>
        <w:spacing w:after="0" w:before="0" w:line="240" w:lineRule="auto"/>
        <w:ind w:right="139"/>
        <w:jc w:val="both"/>
        <w:rPr>
          <w:sz w:val="28"/>
        </w:rPr>
      </w:pPr>
      <w:r>
        <w:rPr>
          <w:sz w:val="28"/>
        </w:rPr>
        <w:t xml:space="preserve">  1.5. При проведении соревнований осуществляется обработка персональных данных в соответствии с Федеральным законом от 27.07.2006 № 152-ФЗ «О персональных данных».</w:t>
      </w:r>
    </w:p>
    <w:p w14:paraId="2A000000">
      <w:pPr>
        <w:pStyle w:val="Style_5"/>
        <w:tabs>
          <w:tab w:leader="none" w:pos="781" w:val="left"/>
        </w:tabs>
        <w:spacing w:after="0" w:before="0" w:line="240" w:lineRule="auto"/>
        <w:ind w:right="146"/>
        <w:jc w:val="both"/>
        <w:rPr>
          <w:sz w:val="28"/>
        </w:rPr>
      </w:pPr>
      <w:r>
        <w:rPr>
          <w:sz w:val="28"/>
        </w:rPr>
        <w:t xml:space="preserve">   1.6. Вся информация о соревнованиях (регламент, расписание, результаты и т.п.) размещаются на сайтах </w:t>
      </w:r>
      <w:r>
        <w:rPr>
          <w:rStyle w:val="Style_6_ch"/>
          <w:sz w:val="28"/>
        </w:rPr>
        <w:fldChar w:fldCharType="begin"/>
      </w:r>
      <w:r>
        <w:rPr>
          <w:rStyle w:val="Style_6_ch"/>
          <w:sz w:val="28"/>
        </w:rPr>
        <w:instrText>HYPERLINK "http://www.ffstula.ru/"</w:instrText>
      </w:r>
      <w:r>
        <w:rPr>
          <w:rStyle w:val="Style_6_ch"/>
          <w:sz w:val="28"/>
        </w:rPr>
        <w:fldChar w:fldCharType="separate"/>
      </w:r>
      <w:r>
        <w:rPr>
          <w:rStyle w:val="Style_6_ch"/>
          <w:sz w:val="28"/>
        </w:rPr>
        <w:t>www.ffstula.ru</w:t>
      </w:r>
      <w:r>
        <w:rPr>
          <w:rStyle w:val="Style_6_ch"/>
          <w:sz w:val="28"/>
        </w:rPr>
        <w:fldChar w:fldCharType="end"/>
      </w:r>
    </w:p>
    <w:p w14:paraId="2B000000">
      <w:pPr>
        <w:pStyle w:val="Style_2"/>
        <w:spacing w:before="4"/>
        <w:ind w:firstLine="0" w:left="0"/>
      </w:pPr>
    </w:p>
    <w:p w14:paraId="2C000000">
      <w:pPr>
        <w:pStyle w:val="Style_4"/>
        <w:tabs>
          <w:tab w:leader="none" w:pos="2201" w:val="left"/>
        </w:tabs>
        <w:spacing w:after="0" w:before="0" w:line="240" w:lineRule="auto"/>
        <w:ind w:hanging="359" w:left="2201" w:right="0"/>
        <w:jc w:val="left"/>
      </w:pPr>
      <w:r>
        <w:t xml:space="preserve">     2.  ПРАВА</w:t>
      </w:r>
      <w:r>
        <w:rPr>
          <w:spacing w:val="-7"/>
        </w:rPr>
        <w:t xml:space="preserve"> </w:t>
      </w:r>
      <w:r>
        <w:t>И</w:t>
      </w:r>
      <w:r>
        <w:rPr>
          <w:spacing w:val="-7"/>
        </w:rPr>
        <w:t xml:space="preserve"> </w:t>
      </w:r>
      <w:r>
        <w:t>ОБЯЗАННОСТИ</w:t>
      </w:r>
      <w:r>
        <w:rPr>
          <w:spacing w:val="-6"/>
        </w:rPr>
        <w:t xml:space="preserve"> </w:t>
      </w:r>
      <w:r>
        <w:rPr>
          <w:spacing w:val="-2"/>
        </w:rPr>
        <w:t>ОРГАНИЗАТОРОВ</w:t>
      </w:r>
    </w:p>
    <w:p w14:paraId="2D000000">
      <w:pPr>
        <w:pStyle w:val="Style_5"/>
        <w:tabs>
          <w:tab w:leader="none" w:pos="636" w:val="left"/>
        </w:tabs>
        <w:spacing w:after="0" w:before="158" w:line="240" w:lineRule="auto"/>
        <w:ind w:right="139"/>
        <w:jc w:val="both"/>
        <w:rPr>
          <w:sz w:val="28"/>
        </w:rPr>
      </w:pPr>
      <w:r>
        <w:rPr>
          <w:sz w:val="28"/>
        </w:rPr>
        <w:t xml:space="preserve">  2.1. Общий</w:t>
      </w:r>
      <w:r>
        <w:rPr>
          <w:spacing w:val="-2"/>
          <w:sz w:val="28"/>
        </w:rPr>
        <w:t xml:space="preserve"> </w:t>
      </w:r>
      <w:r>
        <w:rPr>
          <w:sz w:val="28"/>
        </w:rPr>
        <w:t>контроль</w:t>
      </w:r>
      <w:r>
        <w:rPr>
          <w:spacing w:val="-1"/>
          <w:sz w:val="28"/>
        </w:rPr>
        <w:t xml:space="preserve"> </w:t>
      </w:r>
      <w:r>
        <w:rPr>
          <w:sz w:val="28"/>
        </w:rPr>
        <w:t>за</w:t>
      </w:r>
      <w:r>
        <w:rPr>
          <w:spacing w:val="-1"/>
          <w:sz w:val="28"/>
        </w:rPr>
        <w:t xml:space="preserve"> </w:t>
      </w:r>
      <w:r>
        <w:rPr>
          <w:sz w:val="28"/>
        </w:rPr>
        <w:t>организацией</w:t>
      </w:r>
      <w:r>
        <w:rPr>
          <w:spacing w:val="-2"/>
          <w:sz w:val="28"/>
        </w:rPr>
        <w:t xml:space="preserve"> </w:t>
      </w:r>
      <w:r>
        <w:rPr>
          <w:sz w:val="28"/>
        </w:rPr>
        <w:t>и проведением соревнований</w:t>
      </w:r>
      <w:r>
        <w:rPr>
          <w:spacing w:val="-2"/>
          <w:sz w:val="28"/>
        </w:rPr>
        <w:t xml:space="preserve"> </w:t>
      </w:r>
      <w:r>
        <w:rPr>
          <w:sz w:val="28"/>
        </w:rPr>
        <w:t>осуществляют: Министерство спорта Тульской области и Общественная организация «Тульская областная федерация фигурного катания на коньках » (далее – ТОФФКК).</w:t>
      </w:r>
    </w:p>
    <w:p w14:paraId="2E000000">
      <w:pPr>
        <w:pStyle w:val="Style_5"/>
        <w:tabs>
          <w:tab w:leader="none" w:pos="631" w:val="left"/>
        </w:tabs>
        <w:spacing w:after="0" w:before="0" w:line="321" w:lineRule="exact"/>
        <w:ind w:right="0"/>
        <w:jc w:val="both"/>
        <w:rPr>
          <w:sz w:val="28"/>
        </w:rPr>
      </w:pPr>
      <w:r>
        <w:rPr>
          <w:sz w:val="28"/>
        </w:rPr>
        <w:t xml:space="preserve">      2.2. Организатором</w:t>
      </w:r>
      <w:r>
        <w:rPr>
          <w:spacing w:val="-14"/>
          <w:sz w:val="28"/>
        </w:rPr>
        <w:t xml:space="preserve"> </w:t>
      </w:r>
      <w:r>
        <w:rPr>
          <w:sz w:val="28"/>
        </w:rPr>
        <w:t>соревнований</w:t>
      </w:r>
      <w:r>
        <w:rPr>
          <w:spacing w:val="-8"/>
          <w:sz w:val="28"/>
        </w:rPr>
        <w:t xml:space="preserve"> </w:t>
      </w:r>
      <w:r>
        <w:rPr>
          <w:spacing w:val="-2"/>
          <w:sz w:val="28"/>
        </w:rPr>
        <w:t>является:</w:t>
      </w:r>
    </w:p>
    <w:p w14:paraId="2F000000">
      <w:pPr>
        <w:pStyle w:val="Style_2"/>
        <w:ind w:hanging="142" w:left="425" w:right="149"/>
        <w:jc w:val="both"/>
        <w:rPr>
          <w:sz w:val="28"/>
        </w:rPr>
      </w:pPr>
      <w:r>
        <w:t xml:space="preserve">           </w:t>
      </w:r>
      <w:r>
        <w:rPr>
          <w:sz w:val="28"/>
        </w:rPr>
        <w:t>Общественная организация «Тульская областная федерация фигурного катания   на коньках » (далее – ТОФФКК).</w:t>
      </w:r>
    </w:p>
    <w:p w14:paraId="30000000">
      <w:pPr>
        <w:pStyle w:val="Style_5"/>
        <w:tabs>
          <w:tab w:leader="none" w:pos="825" w:val="left"/>
        </w:tabs>
        <w:spacing w:after="0" w:before="1" w:line="240" w:lineRule="auto"/>
        <w:ind w:right="141"/>
        <w:jc w:val="both"/>
        <w:rPr>
          <w:sz w:val="28"/>
        </w:rPr>
      </w:pPr>
      <w:r>
        <w:rPr>
          <w:sz w:val="28"/>
        </w:rPr>
        <w:t xml:space="preserve">   2.3. Непосредственное проведение соревнований возлагается на главную судейскую коллегию.</w:t>
      </w:r>
    </w:p>
    <w:p w14:paraId="31000000">
      <w:pPr>
        <w:sectPr>
          <w:pgSz w:h="16840" w:orient="portrait" w:w="11910"/>
          <w:pgMar w:bottom="280" w:left="992" w:right="708" w:top="1040"/>
        </w:sectPr>
      </w:pPr>
    </w:p>
    <w:p w14:paraId="32000000">
      <w:pPr>
        <w:pStyle w:val="Style_5"/>
        <w:tabs>
          <w:tab w:leader="none" w:pos="815" w:val="left"/>
        </w:tabs>
        <w:spacing w:after="0" w:before="0" w:line="240" w:lineRule="auto"/>
        <w:ind w:right="138"/>
        <w:jc w:val="both"/>
        <w:rPr>
          <w:sz w:val="28"/>
        </w:rPr>
      </w:pPr>
      <w:r>
        <w:rPr>
          <w:sz w:val="28"/>
        </w:rPr>
        <w:t xml:space="preserve">     2.4. Ответственность за соблюдение правил проведения соревнований и соответствие квалификации участников настоящему Положению возлагается на судейскую коллегию и лично на главного судью соревнований.</w:t>
      </w:r>
    </w:p>
    <w:p w14:paraId="33000000">
      <w:pPr>
        <w:pStyle w:val="Style_5"/>
        <w:tabs>
          <w:tab w:leader="none" w:pos="791" w:val="left"/>
        </w:tabs>
        <w:spacing w:after="0" w:before="0" w:line="240" w:lineRule="auto"/>
        <w:ind w:right="148"/>
        <w:jc w:val="both"/>
        <w:rPr>
          <w:sz w:val="28"/>
        </w:rPr>
      </w:pPr>
      <w:r>
        <w:rPr>
          <w:sz w:val="28"/>
        </w:rPr>
        <w:t xml:space="preserve">      2.5.  Ответственность за соблюдение медицинских требований и оказание медицинской помощи возлагается на главного врача соревнований.</w:t>
      </w:r>
    </w:p>
    <w:p w14:paraId="34000000"/>
    <w:p w14:paraId="35000000">
      <w:pPr>
        <w:pStyle w:val="Style_4"/>
        <w:tabs>
          <w:tab w:leader="none" w:pos="1268" w:val="left"/>
        </w:tabs>
        <w:spacing w:after="0" w:before="0" w:line="240" w:lineRule="auto"/>
        <w:ind w:hanging="450" w:left="559" w:right="0"/>
        <w:jc w:val="left"/>
      </w:pPr>
      <w:r>
        <w:t xml:space="preserve">         3.  ОБЕСПЕЧЕНИЕ</w:t>
      </w:r>
      <w:r>
        <w:rPr>
          <w:spacing w:val="-11"/>
        </w:rPr>
        <w:t xml:space="preserve"> </w:t>
      </w:r>
      <w:r>
        <w:t>БЕЗОПАСНОСТИ</w:t>
      </w:r>
      <w:r>
        <w:rPr>
          <w:spacing w:val="-9"/>
        </w:rPr>
        <w:t xml:space="preserve"> </w:t>
      </w:r>
      <w:r>
        <w:t>УЧАСТНИКОВ</w:t>
      </w:r>
      <w:r>
        <w:rPr>
          <w:spacing w:val="-9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rPr>
          <w:spacing w:val="-2"/>
        </w:rPr>
        <w:t>ЗРИТЕЛЕЙ</w:t>
      </w:r>
    </w:p>
    <w:p w14:paraId="36000000">
      <w:pPr>
        <w:pStyle w:val="Style_2"/>
        <w:ind w:firstLine="0" w:left="0"/>
        <w:rPr>
          <w:b w:val="1"/>
        </w:rPr>
      </w:pPr>
    </w:p>
    <w:p w14:paraId="37000000">
      <w:pPr>
        <w:pStyle w:val="Style_2"/>
        <w:spacing w:before="47"/>
        <w:ind w:firstLine="0" w:left="0"/>
        <w:rPr>
          <w:b w:val="1"/>
        </w:rPr>
      </w:pPr>
    </w:p>
    <w:p w14:paraId="38000000">
      <w:pPr>
        <w:pStyle w:val="Style_5"/>
        <w:tabs>
          <w:tab w:leader="none" w:pos="1083" w:val="left"/>
        </w:tabs>
        <w:spacing w:after="0" w:before="0" w:line="240" w:lineRule="auto"/>
        <w:ind w:right="141"/>
        <w:jc w:val="left"/>
        <w:rPr>
          <w:sz w:val="28"/>
        </w:rPr>
      </w:pPr>
      <w:r>
        <w:rPr>
          <w:sz w:val="28"/>
        </w:rPr>
        <w:t xml:space="preserve"> 3.1. Обеспечение безопасности участников и зрителей на Соревнованиях осуществляется согласно требованиям Правил обеспечения безопасности при проведении официальных спортивных соревнований, утвержденных постановлением Правительства Российской Федерации от 18 апреля 2014 года № </w:t>
      </w:r>
      <w:r>
        <w:rPr>
          <w:spacing w:val="-2"/>
          <w:sz w:val="28"/>
        </w:rPr>
        <w:t xml:space="preserve">353.3.2; </w:t>
      </w:r>
      <w:r>
        <w:rPr>
          <w:sz w:val="28"/>
        </w:rPr>
        <w:t xml:space="preserve">Приказом Министерства здравоохранения РФ от 19 мая 2026 г. № 484н «Об утверждении порядка организации оказания медицинской помощи лицам, занимающимся физической культурой и спортом (в том числе при подготовке и проведении физкультурных мероприятий и спортивных мероприятий), включая порядок медицинского осмотра лиц, желающих пройти спортивную подготовку, заниматься физической культурой и спортом в организациях и (или) выполнить нормативы испытаний (тестов) Всероссийского физкультурно - спортивного комплекса «Готов к труду и обороне» (ГТО)» и форм медицинских заключений </w:t>
      </w:r>
      <w:r>
        <w:rPr>
          <w:sz w:val="28"/>
        </w:rPr>
        <w:t xml:space="preserve">о допуске к участию в физкультурных и спортивных мероприятиях»;                                                                        </w:t>
      </w:r>
      <w:r>
        <w:rPr>
          <w:sz w:val="28"/>
        </w:rPr>
        <w:t>Иными</w:t>
      </w:r>
      <w:r>
        <w:rPr>
          <w:spacing w:val="-5"/>
          <w:sz w:val="28"/>
        </w:rPr>
        <w:t xml:space="preserve"> </w:t>
      </w:r>
      <w:r>
        <w:rPr>
          <w:sz w:val="28"/>
        </w:rPr>
        <w:t>распорядительными</w:t>
      </w:r>
      <w:r>
        <w:rPr>
          <w:spacing w:val="-8"/>
          <w:sz w:val="28"/>
        </w:rPr>
        <w:t xml:space="preserve"> </w:t>
      </w:r>
      <w:r>
        <w:rPr>
          <w:sz w:val="28"/>
        </w:rPr>
        <w:t>документами</w:t>
      </w:r>
      <w:r>
        <w:rPr>
          <w:spacing w:val="-5"/>
          <w:sz w:val="28"/>
        </w:rPr>
        <w:t xml:space="preserve"> </w:t>
      </w:r>
      <w:r>
        <w:rPr>
          <w:sz w:val="28"/>
        </w:rPr>
        <w:t>по</w:t>
      </w:r>
      <w:r>
        <w:rPr>
          <w:spacing w:val="-4"/>
          <w:sz w:val="28"/>
        </w:rPr>
        <w:t xml:space="preserve"> </w:t>
      </w:r>
      <w:r>
        <w:rPr>
          <w:sz w:val="28"/>
        </w:rPr>
        <w:t>вопросам</w:t>
      </w:r>
      <w:r>
        <w:rPr>
          <w:spacing w:val="-8"/>
          <w:sz w:val="28"/>
        </w:rPr>
        <w:t xml:space="preserve"> </w:t>
      </w:r>
      <w:r>
        <w:rPr>
          <w:sz w:val="28"/>
        </w:rPr>
        <w:t>обеспечения</w:t>
      </w:r>
      <w:r>
        <w:rPr>
          <w:spacing w:val="-5"/>
          <w:sz w:val="28"/>
        </w:rPr>
        <w:t xml:space="preserve"> </w:t>
      </w:r>
      <w:r>
        <w:rPr>
          <w:sz w:val="28"/>
        </w:rPr>
        <w:t>общественной безопасности</w:t>
      </w:r>
      <w:r>
        <w:rPr>
          <w:spacing w:val="-5"/>
          <w:sz w:val="28"/>
        </w:rPr>
        <w:t xml:space="preserve"> </w:t>
      </w:r>
      <w:r>
        <w:rPr>
          <w:sz w:val="28"/>
        </w:rPr>
        <w:t>при</w:t>
      </w:r>
      <w:r>
        <w:rPr>
          <w:spacing w:val="-2"/>
          <w:sz w:val="28"/>
        </w:rPr>
        <w:t xml:space="preserve"> </w:t>
      </w:r>
      <w:r>
        <w:rPr>
          <w:sz w:val="28"/>
        </w:rPr>
        <w:t>проведении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-4"/>
          <w:sz w:val="28"/>
        </w:rPr>
        <w:t xml:space="preserve"> </w:t>
      </w:r>
      <w:r>
        <w:rPr>
          <w:sz w:val="28"/>
        </w:rPr>
        <w:t>соревнований,</w:t>
      </w:r>
      <w:r>
        <w:rPr>
          <w:spacing w:val="-5"/>
          <w:sz w:val="28"/>
        </w:rPr>
        <w:t xml:space="preserve"> </w:t>
      </w:r>
      <w:r>
        <w:rPr>
          <w:sz w:val="28"/>
        </w:rPr>
        <w:t>действующих</w:t>
      </w:r>
      <w:r>
        <w:rPr>
          <w:spacing w:val="-3"/>
          <w:sz w:val="28"/>
        </w:rPr>
        <w:t xml:space="preserve"> </w:t>
      </w:r>
      <w:r>
        <w:rPr>
          <w:sz w:val="28"/>
        </w:rPr>
        <w:t>на</w:t>
      </w:r>
      <w:r>
        <w:rPr>
          <w:spacing w:val="-2"/>
          <w:sz w:val="28"/>
        </w:rPr>
        <w:t xml:space="preserve"> </w:t>
      </w:r>
      <w:r>
        <w:rPr>
          <w:sz w:val="28"/>
        </w:rPr>
        <w:t>момент проведения соревнования.</w:t>
      </w:r>
    </w:p>
    <w:p w14:paraId="39000000">
      <w:pPr>
        <w:pStyle w:val="Style_5"/>
        <w:tabs>
          <w:tab w:leader="none" w:pos="926" w:val="left"/>
        </w:tabs>
        <w:spacing w:after="0" w:before="2" w:line="240" w:lineRule="auto"/>
        <w:ind w:right="141"/>
        <w:jc w:val="both"/>
        <w:rPr>
          <w:sz w:val="28"/>
        </w:rPr>
      </w:pPr>
      <w:r>
        <w:rPr>
          <w:sz w:val="28"/>
        </w:rPr>
        <w:t xml:space="preserve">  3.2. В соответствии с Приказом Министерства здравоохранения РФ от 19 мая 2026 г. № 484н в местах проведения соревнований непосредственный организатор мероприятия обеспечивает дежурство квалифицированного медицинского персонала, включая спортивного врача, для оказания первой медицинской помощи участникам.</w:t>
      </w:r>
    </w:p>
    <w:p w14:paraId="3A000000">
      <w:pPr>
        <w:pStyle w:val="Style_5"/>
        <w:tabs>
          <w:tab w:leader="none" w:pos="1010" w:val="left"/>
        </w:tabs>
        <w:spacing w:after="0" w:before="0" w:line="240" w:lineRule="auto"/>
        <w:ind w:right="141"/>
        <w:jc w:val="both"/>
        <w:rPr>
          <w:sz w:val="28"/>
        </w:rPr>
      </w:pPr>
      <w:r>
        <w:rPr>
          <w:sz w:val="28"/>
        </w:rPr>
        <w:t xml:space="preserve">   3.3. Место проведения соревнований отвечает требованиям соответствующих нормативно-правовых актов, действующих на территории Российской Федерации и направленных на обеспечение общественного порядка и безопасности участников и зрителей, и имеет паспорт готовности спортивного сооружения к проведению мероприятий.</w:t>
      </w:r>
    </w:p>
    <w:p w14:paraId="3B000000">
      <w:pPr>
        <w:pStyle w:val="Style_5"/>
        <w:tabs>
          <w:tab w:leader="none" w:pos="1111" w:val="left"/>
        </w:tabs>
        <w:spacing w:after="0" w:before="1" w:line="240" w:lineRule="auto"/>
        <w:ind w:right="147"/>
        <w:jc w:val="both"/>
        <w:rPr>
          <w:sz w:val="28"/>
        </w:rPr>
      </w:pPr>
      <w:r>
        <w:rPr>
          <w:sz w:val="28"/>
        </w:rPr>
        <w:t xml:space="preserve"> 3.4. Фотографирование спортсменов с применением вспышки во время выступлений запрещено.</w:t>
      </w:r>
    </w:p>
    <w:p w14:paraId="3C000000">
      <w:pPr>
        <w:pStyle w:val="Style_5"/>
        <w:tabs>
          <w:tab w:leader="none" w:pos="945" w:val="left"/>
        </w:tabs>
        <w:spacing w:after="0" w:before="0" w:line="240" w:lineRule="auto"/>
        <w:ind w:right="142"/>
        <w:jc w:val="both"/>
        <w:rPr>
          <w:sz w:val="28"/>
        </w:rPr>
      </w:pPr>
      <w:r>
        <w:rPr>
          <w:sz w:val="28"/>
        </w:rPr>
        <w:t xml:space="preserve">  3.5.   Участники, обслуживающий персонал и гости соревнований обязаны строго соблюдать правила соревнований, правила данного Положения и правила посещения спортивных сооружений.</w:t>
      </w:r>
    </w:p>
    <w:p w14:paraId="3D000000">
      <w:pPr>
        <w:pStyle w:val="Style_5"/>
        <w:tabs>
          <w:tab w:leader="none" w:pos="945" w:val="left"/>
        </w:tabs>
        <w:spacing w:after="0" w:before="0" w:line="240" w:lineRule="auto"/>
        <w:ind w:right="142"/>
        <w:jc w:val="both"/>
        <w:rPr>
          <w:sz w:val="28"/>
        </w:rPr>
      </w:pPr>
      <w:r>
        <w:rPr>
          <w:sz w:val="28"/>
        </w:rPr>
        <w:t xml:space="preserve">  3.6.    Допуск зрителей,  </w:t>
      </w:r>
      <w:r>
        <w:rPr>
          <w:sz w:val="28"/>
        </w:rPr>
        <w:t xml:space="preserve"> участников соревнований и иных лиц, задействованных в проведении соревнований, в места проведения соревнований осуществляется при наличии входных билетов или иных документов, предоставляющих право на посещение соревнований(Постановление Правительства РФ от 18.04.2014 № 353, редакция от 14.08.2025).</w:t>
      </w:r>
    </w:p>
    <w:p w14:paraId="3E000000">
      <w:pPr>
        <w:ind/>
        <w:jc w:val="center"/>
      </w:pPr>
    </w:p>
    <w:p w14:paraId="3F000000">
      <w:pPr>
        <w:sectPr>
          <w:pgSz w:h="16840" w:orient="portrait" w:w="11910"/>
          <w:pgMar w:bottom="280" w:left="992" w:right="708" w:top="1040"/>
        </w:sectPr>
      </w:pPr>
    </w:p>
    <w:p w14:paraId="40000000">
      <w:pPr>
        <w:pStyle w:val="Style_5"/>
        <w:tabs>
          <w:tab w:leader="none" w:pos="915" w:val="left"/>
        </w:tabs>
        <w:spacing w:after="0" w:before="67" w:line="240" w:lineRule="auto"/>
        <w:ind w:right="0"/>
        <w:jc w:val="left"/>
        <w:rPr>
          <w:sz w:val="28"/>
        </w:rPr>
      </w:pPr>
      <w:r>
        <w:rPr>
          <w:sz w:val="28"/>
        </w:rPr>
        <w:t xml:space="preserve">         3.7.  Дата</w:t>
      </w:r>
      <w:r>
        <w:rPr>
          <w:spacing w:val="-8"/>
          <w:sz w:val="28"/>
        </w:rPr>
        <w:t xml:space="preserve"> </w:t>
      </w:r>
      <w:r>
        <w:rPr>
          <w:sz w:val="28"/>
        </w:rPr>
        <w:t>проведения</w:t>
      </w:r>
      <w:r>
        <w:rPr>
          <w:spacing w:val="-6"/>
          <w:sz w:val="28"/>
        </w:rPr>
        <w:t xml:space="preserve"> </w:t>
      </w:r>
      <w:r>
        <w:rPr>
          <w:sz w:val="28"/>
        </w:rPr>
        <w:t>соревнований:</w:t>
      </w:r>
      <w:r>
        <w:rPr>
          <w:spacing w:val="-5"/>
          <w:sz w:val="28"/>
        </w:rPr>
        <w:t xml:space="preserve"> 17 – 18 октября</w:t>
      </w:r>
      <w:r>
        <w:rPr>
          <w:spacing w:val="-5"/>
          <w:sz w:val="28"/>
        </w:rPr>
        <w:t xml:space="preserve"> </w:t>
      </w:r>
      <w:r>
        <w:rPr>
          <w:spacing w:val="-8"/>
          <w:sz w:val="28"/>
        </w:rPr>
        <w:t xml:space="preserve"> </w:t>
      </w:r>
      <w:r>
        <w:rPr>
          <w:sz w:val="28"/>
        </w:rPr>
        <w:t>202</w:t>
      </w:r>
      <w:r>
        <w:rPr>
          <w:spacing w:val="-5"/>
          <w:sz w:val="28"/>
        </w:rPr>
        <w:t>6 г.</w:t>
      </w:r>
    </w:p>
    <w:p w14:paraId="41000000">
      <w:pPr>
        <w:ind w:firstLine="567" w:left="-567"/>
        <w:rPr>
          <w:sz w:val="28"/>
        </w:rPr>
      </w:pPr>
      <w:r>
        <w:rPr>
          <w:sz w:val="28"/>
        </w:rPr>
        <w:t xml:space="preserve">              День приезда – 16</w:t>
      </w:r>
      <w:r>
        <w:rPr>
          <w:sz w:val="28"/>
        </w:rPr>
        <w:t xml:space="preserve"> октября 2026 г.</w:t>
      </w:r>
    </w:p>
    <w:p w14:paraId="42000000">
      <w:pPr>
        <w:pStyle w:val="Style_5"/>
        <w:tabs>
          <w:tab w:leader="none" w:pos="915" w:val="left"/>
        </w:tabs>
        <w:spacing w:after="0" w:before="67" w:line="240" w:lineRule="auto"/>
        <w:ind w:firstLine="0" w:left="992" w:right="0"/>
        <w:jc w:val="left"/>
        <w:rPr>
          <w:sz w:val="28"/>
        </w:rPr>
      </w:pPr>
      <w:r>
        <w:rPr>
          <w:sz w:val="28"/>
        </w:rPr>
        <w:t xml:space="preserve">        Мандатная </w:t>
      </w:r>
      <w:r>
        <w:rPr>
          <w:sz w:val="28"/>
        </w:rPr>
        <w:t>комиссия  17</w:t>
      </w:r>
      <w:r>
        <w:rPr>
          <w:sz w:val="28"/>
        </w:rPr>
        <w:t xml:space="preserve"> октября 2026 г. </w:t>
      </w:r>
      <w:r>
        <w:rPr>
          <w:spacing w:val="-2"/>
          <w:sz w:val="28"/>
        </w:rPr>
        <w:t xml:space="preserve">                                                                                  3.8.  Предварительное </w:t>
      </w:r>
      <w:r>
        <w:rPr>
          <w:spacing w:val="-2"/>
          <w:sz w:val="28"/>
        </w:rPr>
        <w:t xml:space="preserve">расписание </w:t>
      </w:r>
      <w:r>
        <w:rPr>
          <w:spacing w:val="-2"/>
          <w:sz w:val="28"/>
        </w:rPr>
        <w:t xml:space="preserve">соревнований </w:t>
      </w:r>
      <w:r>
        <w:rPr>
          <w:spacing w:val="-2"/>
          <w:sz w:val="28"/>
        </w:rPr>
        <w:t>публикуется</w:t>
      </w:r>
      <w:r>
        <w:rPr>
          <w:spacing w:val="-6"/>
          <w:sz w:val="28"/>
        </w:rPr>
        <w:t xml:space="preserve"> на</w:t>
      </w:r>
      <w:r>
        <w:rPr>
          <w:spacing w:val="-2"/>
          <w:sz w:val="28"/>
        </w:rPr>
        <w:t xml:space="preserve"> сайте</w:t>
      </w:r>
      <w:r>
        <w:rPr>
          <w:sz w:val="28"/>
        </w:rPr>
        <w:t xml:space="preserve"> </w:t>
      </w:r>
      <w:r>
        <w:rPr>
          <w:rStyle w:val="Style_6_ch"/>
          <w:sz w:val="28"/>
        </w:rPr>
        <w:fldChar w:fldCharType="begin"/>
      </w:r>
      <w:r>
        <w:rPr>
          <w:rStyle w:val="Style_6_ch"/>
          <w:sz w:val="28"/>
        </w:rPr>
        <w:instrText>HYPERLINK "http://www.ffstula.ru/"</w:instrText>
      </w:r>
      <w:r>
        <w:rPr>
          <w:rStyle w:val="Style_6_ch"/>
          <w:sz w:val="28"/>
        </w:rPr>
        <w:fldChar w:fldCharType="separate"/>
      </w:r>
      <w:r>
        <w:rPr>
          <w:rStyle w:val="Style_6_ch"/>
          <w:sz w:val="28"/>
        </w:rPr>
        <w:t>www.ffstula.ru</w:t>
      </w:r>
      <w:r>
        <w:rPr>
          <w:rStyle w:val="Style_6_ch"/>
          <w:sz w:val="28"/>
        </w:rPr>
        <w:fldChar w:fldCharType="end"/>
      </w:r>
      <w:r>
        <w:rPr>
          <w:sz w:val="28"/>
        </w:rPr>
        <w:t>, не позднее 3 календарных дней до начала соревнований.</w:t>
      </w:r>
    </w:p>
    <w:p w14:paraId="43000000">
      <w:pPr>
        <w:pStyle w:val="Style_5"/>
        <w:tabs>
          <w:tab w:leader="none" w:pos="979" w:val="left"/>
        </w:tabs>
        <w:spacing w:after="0" w:before="0" w:line="240" w:lineRule="auto"/>
        <w:ind w:firstLine="0" w:left="992" w:right="137"/>
        <w:jc w:val="left"/>
        <w:rPr>
          <w:sz w:val="28"/>
        </w:rPr>
      </w:pPr>
      <w:r>
        <w:rPr>
          <w:sz w:val="28"/>
        </w:rPr>
        <w:t>3.9.  Место</w:t>
      </w:r>
      <w:r>
        <w:rPr>
          <w:spacing w:val="40"/>
          <w:sz w:val="28"/>
        </w:rPr>
        <w:t xml:space="preserve"> </w:t>
      </w:r>
      <w:r>
        <w:rPr>
          <w:sz w:val="28"/>
        </w:rPr>
        <w:t xml:space="preserve">проведения: </w:t>
      </w:r>
      <w:r>
        <w:rPr>
          <w:sz w:val="28"/>
        </w:rPr>
        <w:t xml:space="preserve">Тульская </w:t>
      </w:r>
      <w:r>
        <w:rPr>
          <w:sz w:val="28"/>
        </w:rPr>
        <w:t>область  г.</w:t>
      </w:r>
      <w:r>
        <w:rPr>
          <w:sz w:val="28"/>
        </w:rPr>
        <w:t xml:space="preserve"> Щёкино, Гагарина 16А, ЛА «КОРД»</w:t>
      </w:r>
      <w:r>
        <w:t>.</w:t>
      </w:r>
    </w:p>
    <w:p w14:paraId="44000000">
      <w:pPr>
        <w:pStyle w:val="Style_5"/>
        <w:tabs>
          <w:tab w:leader="none" w:pos="915" w:val="left"/>
        </w:tabs>
        <w:spacing w:after="0" w:before="0" w:line="240" w:lineRule="auto"/>
        <w:ind w:firstLine="0" w:left="992" w:right="148"/>
        <w:jc w:val="left"/>
      </w:pPr>
      <w:r>
        <w:rPr>
          <w:sz w:val="28"/>
        </w:rPr>
        <w:t xml:space="preserve"> 3.10.  Соревнования проводятся в женском, мужском в </w:t>
      </w:r>
      <w:r>
        <w:rPr>
          <w:sz w:val="28"/>
        </w:rPr>
        <w:t>о</w:t>
      </w:r>
      <w:r>
        <w:rPr>
          <w:sz w:val="28"/>
        </w:rPr>
        <w:t>диночном катании на сезон   2026-2027 гг.</w:t>
      </w:r>
    </w:p>
    <w:p w14:paraId="45000000">
      <w:pPr>
        <w:pStyle w:val="Style_2"/>
        <w:spacing w:before="214"/>
        <w:ind w:firstLine="0" w:left="0"/>
      </w:pPr>
    </w:p>
    <w:p w14:paraId="46000000">
      <w:pPr>
        <w:pStyle w:val="Style_4"/>
        <w:tabs>
          <w:tab w:leader="none" w:pos="1812" w:val="left"/>
        </w:tabs>
        <w:spacing w:after="0" w:before="0" w:line="240" w:lineRule="auto"/>
        <w:ind w:hanging="720" w:left="1812" w:right="0"/>
        <w:jc w:val="left"/>
      </w:pPr>
      <w:r>
        <w:t>4. ТРЕБОВАНИЯ</w:t>
      </w:r>
      <w:r>
        <w:rPr>
          <w:spacing w:val="-8"/>
        </w:rPr>
        <w:t xml:space="preserve"> </w:t>
      </w:r>
      <w:r>
        <w:t>К</w:t>
      </w:r>
      <w:r>
        <w:rPr>
          <w:spacing w:val="-5"/>
        </w:rPr>
        <w:t xml:space="preserve"> </w:t>
      </w:r>
      <w:r>
        <w:t>УЧАСТНИКАМ</w:t>
      </w:r>
      <w:r>
        <w:rPr>
          <w:spacing w:val="-6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t>УСЛОВИЯ</w:t>
      </w:r>
      <w:r>
        <w:rPr>
          <w:spacing w:val="-7"/>
        </w:rPr>
        <w:t xml:space="preserve"> </w:t>
      </w:r>
      <w:r>
        <w:t>ИХ</w:t>
      </w:r>
      <w:r>
        <w:rPr>
          <w:spacing w:val="-6"/>
        </w:rPr>
        <w:t xml:space="preserve"> </w:t>
      </w:r>
      <w:r>
        <w:rPr>
          <w:spacing w:val="-2"/>
        </w:rPr>
        <w:t>ДОПУСКА</w:t>
      </w:r>
    </w:p>
    <w:p w14:paraId="47000000">
      <w:pPr>
        <w:pStyle w:val="Style_5"/>
        <w:tabs>
          <w:tab w:leader="none" w:pos="1028" w:val="left"/>
        </w:tabs>
        <w:spacing w:after="0" w:before="316" w:line="240" w:lineRule="auto"/>
        <w:ind w:right="147"/>
        <w:jc w:val="both"/>
        <w:rPr>
          <w:sz w:val="28"/>
        </w:rPr>
      </w:pPr>
      <w:r>
        <w:rPr>
          <w:sz w:val="28"/>
        </w:rPr>
        <w:t xml:space="preserve">         4.1.  К участию в соревнованиях допускаются спортсмены: ДЮСШ, СШОР, КФК, от региональных спортивных федераций - членов ФФККР, в следующих категориях:</w:t>
      </w:r>
    </w:p>
    <w:p w14:paraId="48000000">
      <w:pPr>
        <w:pStyle w:val="Style_2"/>
        <w:spacing w:before="2" w:line="321" w:lineRule="exact"/>
        <w:ind w:firstLine="0" w:left="1558"/>
        <w:jc w:val="both"/>
      </w:pPr>
      <w:r>
        <w:rPr>
          <w:u w:val="single"/>
        </w:rPr>
        <w:t>Одиночное</w:t>
      </w:r>
      <w:r>
        <w:rPr>
          <w:spacing w:val="-8"/>
          <w:u w:val="single"/>
        </w:rPr>
        <w:t xml:space="preserve"> </w:t>
      </w:r>
      <w:r>
        <w:rPr>
          <w:spacing w:val="-2"/>
          <w:u w:val="single"/>
        </w:rPr>
        <w:t>катание: Первенство Тульской области</w:t>
      </w:r>
    </w:p>
    <w:p w14:paraId="49000000">
      <w:pPr>
        <w:pStyle w:val="Style_2"/>
        <w:spacing w:before="2" w:line="321" w:lineRule="exact"/>
        <w:ind w:firstLine="0" w:left="1558"/>
        <w:jc w:val="both"/>
      </w:pPr>
    </w:p>
    <w:p w14:paraId="4A000000">
      <w:pPr>
        <w:numPr>
          <w:ilvl w:val="0"/>
          <w:numId w:val="5"/>
        </w:numPr>
        <w:spacing w:line="276" w:lineRule="auto"/>
        <w:ind/>
        <w:rPr>
          <w:sz w:val="28"/>
        </w:rPr>
      </w:pPr>
      <w:r>
        <w:t xml:space="preserve"> </w:t>
      </w:r>
      <w:r>
        <w:rPr>
          <w:sz w:val="28"/>
        </w:rPr>
        <w:t xml:space="preserve">3-й юношеский разряд    </w:t>
      </w:r>
      <w:r>
        <w:rPr>
          <w:sz w:val="28"/>
        </w:rPr>
        <w:t xml:space="preserve">   (</w:t>
      </w:r>
      <w:r>
        <w:rPr>
          <w:sz w:val="28"/>
        </w:rPr>
        <w:t>девочки; мальчики) (8 – 12 лет);</w:t>
      </w:r>
    </w:p>
    <w:p w14:paraId="4B000000">
      <w:pPr>
        <w:spacing w:line="276" w:lineRule="auto"/>
        <w:ind/>
        <w:rPr>
          <w:sz w:val="28"/>
        </w:rPr>
      </w:pPr>
      <w:r>
        <w:rPr>
          <w:sz w:val="28"/>
        </w:rPr>
        <w:t xml:space="preserve">                                                         </w:t>
      </w:r>
      <w:r>
        <w:rPr>
          <w:sz w:val="28"/>
        </w:rPr>
        <w:t>(</w:t>
      </w:r>
      <w:r>
        <w:rPr>
          <w:sz w:val="28"/>
        </w:rPr>
        <w:t>девочки; мальчики) (6 – 9 лет);</w:t>
      </w:r>
      <w:r>
        <w:rPr>
          <w:sz w:val="28"/>
        </w:rPr>
        <w:t xml:space="preserve">                                       </w:t>
      </w:r>
    </w:p>
    <w:p w14:paraId="4C000000">
      <w:pPr>
        <w:numPr>
          <w:numId w:val="5"/>
        </w:numPr>
        <w:spacing w:line="276" w:lineRule="auto"/>
        <w:ind/>
        <w:rPr>
          <w:sz w:val="28"/>
        </w:rPr>
      </w:pPr>
      <w:r>
        <w:rPr>
          <w:sz w:val="28"/>
        </w:rPr>
        <w:t xml:space="preserve"> 2-й </w:t>
      </w:r>
      <w:r>
        <w:rPr>
          <w:sz w:val="28"/>
        </w:rPr>
        <w:t>юношеский</w:t>
      </w:r>
      <w:r>
        <w:rPr>
          <w:sz w:val="28"/>
        </w:rPr>
        <w:t xml:space="preserve"> разряд    </w:t>
      </w:r>
      <w:r>
        <w:rPr>
          <w:sz w:val="28"/>
        </w:rPr>
        <w:t xml:space="preserve">    (</w:t>
      </w:r>
      <w:r>
        <w:rPr>
          <w:sz w:val="28"/>
        </w:rPr>
        <w:t>девочки; мальчики) (8 – 12 лет);</w:t>
      </w:r>
    </w:p>
    <w:p w14:paraId="4D000000">
      <w:pPr>
        <w:spacing w:line="276" w:lineRule="auto"/>
        <w:ind/>
        <w:rPr>
          <w:sz w:val="28"/>
        </w:rPr>
      </w:pPr>
      <w:r>
        <w:rPr>
          <w:sz w:val="28"/>
        </w:rPr>
        <w:t xml:space="preserve">                                                          </w:t>
      </w:r>
      <w:r>
        <w:rPr>
          <w:sz w:val="28"/>
        </w:rPr>
        <w:t>(</w:t>
      </w:r>
      <w:r>
        <w:rPr>
          <w:sz w:val="28"/>
        </w:rPr>
        <w:t>девочки; мальчики) (6 – 9 лет);</w:t>
      </w:r>
    </w:p>
    <w:p w14:paraId="4E000000">
      <w:pPr>
        <w:numPr>
          <w:numId w:val="5"/>
        </w:numPr>
        <w:spacing w:line="276" w:lineRule="auto"/>
        <w:ind/>
        <w:rPr>
          <w:sz w:val="28"/>
        </w:rPr>
      </w:pPr>
      <w:r>
        <w:rPr>
          <w:sz w:val="28"/>
        </w:rPr>
        <w:t xml:space="preserve"> 1-й </w:t>
      </w:r>
      <w:r>
        <w:rPr>
          <w:sz w:val="28"/>
        </w:rPr>
        <w:t xml:space="preserve">юношеский </w:t>
      </w:r>
      <w:r>
        <w:rPr>
          <w:sz w:val="28"/>
        </w:rPr>
        <w:t xml:space="preserve">разряд      </w:t>
      </w:r>
      <w:r>
        <w:rPr>
          <w:sz w:val="28"/>
        </w:rPr>
        <w:t xml:space="preserve">  </w:t>
      </w:r>
      <w:r>
        <w:rPr>
          <w:sz w:val="28"/>
        </w:rPr>
        <w:t>(</w:t>
      </w:r>
      <w:r>
        <w:rPr>
          <w:sz w:val="28"/>
        </w:rPr>
        <w:t>девочки; мальчики) (8 – 12 лет);</w:t>
      </w:r>
      <w:r>
        <w:rPr>
          <w:sz w:val="28"/>
        </w:rPr>
        <w:t xml:space="preserve">  </w:t>
      </w:r>
    </w:p>
    <w:p w14:paraId="4F000000">
      <w:pPr>
        <w:tabs>
          <w:tab w:leader="none" w:pos="1008" w:val="left"/>
        </w:tabs>
        <w:spacing w:after="0" w:before="0" w:line="276" w:lineRule="auto"/>
        <w:ind w:firstLine="0" w:left="-709" w:right="138"/>
        <w:jc w:val="left"/>
        <w:rPr>
          <w:sz w:val="28"/>
        </w:rPr>
      </w:pPr>
      <w:r>
        <w:rPr>
          <w:sz w:val="28"/>
        </w:rPr>
        <w:t xml:space="preserve">                                                                     </w:t>
      </w:r>
      <w:r>
        <w:rPr>
          <w:sz w:val="28"/>
        </w:rPr>
        <w:t>(</w:t>
      </w:r>
      <w:r>
        <w:rPr>
          <w:sz w:val="28"/>
        </w:rPr>
        <w:t>девочки; мальчики) (6 – 9 лет).</w:t>
      </w:r>
    </w:p>
    <w:p w14:paraId="50000000">
      <w:pPr>
        <w:tabs>
          <w:tab w:leader="none" w:pos="1008" w:val="left"/>
        </w:tabs>
        <w:spacing w:after="0" w:before="0" w:line="276" w:lineRule="auto"/>
        <w:ind w:firstLine="0" w:left="-709" w:right="138"/>
        <w:jc w:val="left"/>
        <w:rPr>
          <w:sz w:val="28"/>
        </w:rPr>
      </w:pPr>
      <w:r>
        <w:rPr>
          <w:sz w:val="28"/>
        </w:rPr>
        <w:t xml:space="preserve">                             </w:t>
      </w:r>
      <w:r>
        <w:rPr>
          <w:sz w:val="28"/>
        </w:rPr>
        <w:t xml:space="preserve">  </w:t>
      </w:r>
      <w:r>
        <w:rPr>
          <w:sz w:val="28"/>
          <w:u w:val="single"/>
        </w:rPr>
        <w:t>Одиночное</w:t>
      </w:r>
      <w:r>
        <w:rPr>
          <w:spacing w:val="-8"/>
          <w:sz w:val="28"/>
          <w:u w:val="single"/>
        </w:rPr>
        <w:t xml:space="preserve"> </w:t>
      </w:r>
      <w:r>
        <w:rPr>
          <w:spacing w:val="-2"/>
          <w:sz w:val="28"/>
          <w:u w:val="single"/>
        </w:rPr>
        <w:t>катание: 1 этап Кубка Тульской области</w:t>
      </w:r>
      <w:r>
        <w:rPr>
          <w:sz w:val="28"/>
        </w:rPr>
        <w:t xml:space="preserve"> </w:t>
      </w:r>
    </w:p>
    <w:p w14:paraId="51000000">
      <w:pPr>
        <w:numPr>
          <w:numId w:val="6"/>
        </w:numPr>
        <w:tabs>
          <w:tab w:leader="none" w:pos="1008" w:val="left"/>
        </w:tabs>
        <w:spacing w:after="0" w:before="0" w:line="276" w:lineRule="auto"/>
        <w:ind w:hanging="360" w:left="720" w:right="138"/>
        <w:jc w:val="left"/>
      </w:pPr>
      <w:r>
        <w:rPr>
          <w:sz w:val="28"/>
        </w:rPr>
        <w:t xml:space="preserve"> 3-й спортивный разряд        </w:t>
      </w:r>
      <w:r>
        <w:rPr>
          <w:sz w:val="28"/>
        </w:rPr>
        <w:t>(</w:t>
      </w:r>
      <w:r>
        <w:rPr>
          <w:sz w:val="28"/>
        </w:rPr>
        <w:t>девочки; мальчики)  (8 – 12 лет);</w:t>
      </w:r>
    </w:p>
    <w:p w14:paraId="52000000">
      <w:pPr>
        <w:pStyle w:val="Style_2"/>
        <w:spacing w:before="2" w:line="321" w:lineRule="exact"/>
        <w:ind w:firstLine="0" w:left="141"/>
        <w:jc w:val="left"/>
      </w:pPr>
      <w:r>
        <w:rPr>
          <w:sz w:val="28"/>
        </w:rPr>
        <w:t xml:space="preserve">                                                          </w:t>
      </w:r>
    </w:p>
    <w:p w14:paraId="53000000">
      <w:pPr>
        <w:numPr>
          <w:ilvl w:val="0"/>
          <w:numId w:val="7"/>
        </w:numPr>
        <w:spacing w:line="276" w:lineRule="auto"/>
        <w:ind/>
        <w:rPr>
          <w:sz w:val="28"/>
        </w:rPr>
      </w:pPr>
      <w:r>
        <w:t xml:space="preserve"> </w:t>
      </w:r>
      <w:r>
        <w:rPr>
          <w:sz w:val="28"/>
        </w:rPr>
        <w:t xml:space="preserve">2-й спортивный разряд    </w:t>
      </w:r>
      <w:r>
        <w:rPr>
          <w:sz w:val="28"/>
        </w:rPr>
        <w:t xml:space="preserve">     (</w:t>
      </w:r>
      <w:r>
        <w:rPr>
          <w:sz w:val="28"/>
        </w:rPr>
        <w:t>девочки; мальчики) (9 – 12 лет);</w:t>
      </w:r>
    </w:p>
    <w:p w14:paraId="54000000">
      <w:pPr>
        <w:spacing w:line="276" w:lineRule="auto"/>
        <w:ind/>
        <w:rPr>
          <w:sz w:val="28"/>
        </w:rPr>
      </w:pPr>
      <w:r>
        <w:rPr>
          <w:sz w:val="28"/>
        </w:rPr>
        <w:t xml:space="preserve">                                                       </w:t>
      </w:r>
      <w:r>
        <w:rPr>
          <w:sz w:val="28"/>
        </w:rPr>
        <w:t xml:space="preserve">  </w:t>
      </w:r>
      <w:r>
        <w:rPr>
          <w:sz w:val="28"/>
        </w:rPr>
        <w:t xml:space="preserve">  </w:t>
      </w:r>
      <w:r>
        <w:rPr>
          <w:sz w:val="28"/>
        </w:rPr>
        <w:t>(</w:t>
      </w:r>
      <w:r>
        <w:rPr>
          <w:sz w:val="28"/>
        </w:rPr>
        <w:t>девушки; юноши)    (11 – 17 лет);</w:t>
      </w:r>
    </w:p>
    <w:p w14:paraId="55000000">
      <w:pPr>
        <w:numPr>
          <w:numId w:val="8"/>
        </w:numPr>
        <w:spacing w:line="276" w:lineRule="auto"/>
        <w:ind/>
        <w:rPr>
          <w:sz w:val="28"/>
        </w:rPr>
      </w:pPr>
      <w:r>
        <w:rPr>
          <w:sz w:val="28"/>
        </w:rPr>
        <w:t xml:space="preserve">1-й спортивный разряд          </w:t>
      </w:r>
      <w:r>
        <w:rPr>
          <w:sz w:val="28"/>
        </w:rPr>
        <w:t>(</w:t>
      </w:r>
      <w:r>
        <w:rPr>
          <w:sz w:val="28"/>
        </w:rPr>
        <w:t>девочки; мальчики) (9 – 12 лет);</w:t>
      </w:r>
    </w:p>
    <w:p w14:paraId="56000000">
      <w:pPr>
        <w:spacing w:line="276" w:lineRule="auto"/>
        <w:ind/>
        <w:rPr>
          <w:sz w:val="28"/>
        </w:rPr>
      </w:pPr>
      <w:r>
        <w:rPr>
          <w:sz w:val="28"/>
        </w:rPr>
        <w:t xml:space="preserve">                                                           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девушки; юноши)    (11 – 17 лет);</w:t>
      </w:r>
      <w:r>
        <w:rPr>
          <w:sz w:val="28"/>
        </w:rPr>
        <w:t xml:space="preserve">  </w:t>
      </w:r>
    </w:p>
    <w:p w14:paraId="57000000">
      <w:pPr>
        <w:numPr>
          <w:numId w:val="9"/>
        </w:numPr>
        <w:spacing w:line="276" w:lineRule="auto"/>
        <w:ind/>
      </w:pPr>
      <w:r>
        <w:rPr>
          <w:sz w:val="28"/>
        </w:rPr>
        <w:t xml:space="preserve">разряд КМС                            </w:t>
      </w:r>
      <w:r>
        <w:rPr>
          <w:sz w:val="28"/>
        </w:rPr>
        <w:t xml:space="preserve"> </w:t>
      </w:r>
      <w:r>
        <w:rPr>
          <w:sz w:val="28"/>
        </w:rPr>
        <w:t>(</w:t>
      </w:r>
      <w:r>
        <w:rPr>
          <w:sz w:val="28"/>
        </w:rPr>
        <w:t>девушки; юноши)    (11 – 17 лет);</w:t>
      </w:r>
    </w:p>
    <w:p w14:paraId="58000000">
      <w:pPr>
        <w:spacing w:line="276" w:lineRule="auto"/>
        <w:ind/>
        <w:rPr>
          <w:sz w:val="28"/>
        </w:rPr>
      </w:pPr>
      <w:r>
        <w:rPr>
          <w:sz w:val="28"/>
        </w:rPr>
        <w:t xml:space="preserve">                                                            (юниорки, юниоры)  (13 – 19 лет). </w:t>
      </w:r>
      <w:r>
        <w:rPr>
          <w:sz w:val="28"/>
        </w:rPr>
        <w:t xml:space="preserve">                        </w:t>
      </w:r>
    </w:p>
    <w:p w14:paraId="59000000">
      <w:pPr>
        <w:pStyle w:val="Style_5"/>
        <w:tabs>
          <w:tab w:leader="none" w:pos="1008" w:val="left"/>
        </w:tabs>
        <w:spacing w:after="0" w:before="0" w:line="276" w:lineRule="auto"/>
        <w:ind w:right="138"/>
        <w:jc w:val="left"/>
      </w:pPr>
      <w:r>
        <w:rPr>
          <w:sz w:val="24"/>
        </w:rPr>
        <w:t xml:space="preserve">         </w:t>
      </w:r>
      <w:r>
        <w:rPr>
          <w:sz w:val="28"/>
        </w:rPr>
        <w:t xml:space="preserve"> </w:t>
      </w:r>
    </w:p>
    <w:p w14:paraId="5A000000">
      <w:pPr>
        <w:pStyle w:val="Style_5"/>
        <w:tabs>
          <w:tab w:leader="none" w:pos="1008" w:val="left"/>
        </w:tabs>
        <w:spacing w:after="0" w:before="0" w:line="276" w:lineRule="auto"/>
        <w:ind w:right="138"/>
        <w:jc w:val="left"/>
        <w:rPr>
          <w:sz w:val="28"/>
        </w:rPr>
      </w:pPr>
      <w:r>
        <w:rPr>
          <w:spacing w:val="-2"/>
          <w:sz w:val="28"/>
        </w:rPr>
        <w:t xml:space="preserve">Для участия в спортивных соревнованиях спортсмен должен достичь установленного возраста в спортивный сезон ( с 1 июля по 30 июня) проведения спортивных соревнований.             </w:t>
      </w:r>
    </w:p>
    <w:p w14:paraId="5B000000">
      <w:pPr>
        <w:pStyle w:val="Style_5"/>
        <w:tabs>
          <w:tab w:leader="none" w:pos="915" w:val="left"/>
        </w:tabs>
        <w:spacing w:after="0" w:before="0" w:line="240" w:lineRule="auto"/>
        <w:ind w:right="400"/>
        <w:jc w:val="both"/>
        <w:rPr>
          <w:sz w:val="28"/>
        </w:rPr>
      </w:pPr>
      <w:r>
        <w:rPr>
          <w:sz w:val="28"/>
        </w:rPr>
        <w:t xml:space="preserve">    4.2. Окончательный</w:t>
      </w:r>
      <w:r>
        <w:rPr>
          <w:spacing w:val="-8"/>
          <w:sz w:val="28"/>
        </w:rPr>
        <w:t xml:space="preserve"> </w:t>
      </w:r>
      <w:r>
        <w:rPr>
          <w:sz w:val="28"/>
        </w:rPr>
        <w:t>состав</w:t>
      </w:r>
      <w:r>
        <w:rPr>
          <w:spacing w:val="-6"/>
          <w:sz w:val="28"/>
        </w:rPr>
        <w:t xml:space="preserve"> </w:t>
      </w:r>
      <w:r>
        <w:rPr>
          <w:sz w:val="28"/>
        </w:rPr>
        <w:t>участников</w:t>
      </w:r>
      <w:r>
        <w:rPr>
          <w:spacing w:val="-6"/>
          <w:sz w:val="28"/>
        </w:rPr>
        <w:t xml:space="preserve"> </w:t>
      </w:r>
      <w:r>
        <w:rPr>
          <w:sz w:val="28"/>
        </w:rPr>
        <w:t>утверждается</w:t>
      </w:r>
      <w:r>
        <w:rPr>
          <w:spacing w:val="-2"/>
          <w:sz w:val="28"/>
        </w:rPr>
        <w:t xml:space="preserve"> </w:t>
      </w:r>
      <w:r>
        <w:rPr>
          <w:spacing w:val="-2"/>
          <w:sz w:val="28"/>
        </w:rPr>
        <w:t xml:space="preserve">организаторами соревнований. </w:t>
      </w:r>
      <w:r>
        <w:rPr>
          <w:sz w:val="28"/>
        </w:rPr>
        <w:t>Организатор имеет право ограничить или увеличить максимальное количество участников от организации (региональной федерации).</w:t>
      </w:r>
    </w:p>
    <w:p w14:paraId="5C000000">
      <w:pPr>
        <w:pStyle w:val="Style_5"/>
        <w:tabs>
          <w:tab w:leader="none" w:pos="1027" w:val="left"/>
        </w:tabs>
        <w:spacing w:after="0" w:before="2" w:line="240" w:lineRule="auto"/>
        <w:ind w:right="144"/>
        <w:jc w:val="both"/>
        <w:rPr>
          <w:sz w:val="28"/>
        </w:rPr>
      </w:pPr>
      <w:r>
        <w:rPr>
          <w:sz w:val="28"/>
        </w:rPr>
        <w:t xml:space="preserve">         4.3.  Основанием для допуска лица, занимающегося спортом, к спортивным соревнованиям является наличие у него медицинского заключения о допуске к тренировочным мероприятиям и к участию в спортивных соревнованиях (отметка о диспансеризации в зачетной книжке спортсмена либо в справке, отметка на </w:t>
      </w:r>
      <w:r>
        <w:rPr>
          <w:spacing w:val="-2"/>
          <w:sz w:val="28"/>
        </w:rPr>
        <w:t>заявке)</w:t>
      </w:r>
      <w:r>
        <w:rPr>
          <w:sz w:val="28"/>
        </w:rPr>
        <w:t>.</w:t>
      </w:r>
    </w:p>
    <w:p w14:paraId="5D000000">
      <w:pPr>
        <w:pStyle w:val="Style_5"/>
        <w:tabs>
          <w:tab w:leader="none" w:pos="1179" w:val="left"/>
        </w:tabs>
        <w:spacing w:after="0" w:before="1" w:line="322" w:lineRule="exact"/>
        <w:ind w:right="0"/>
        <w:jc w:val="both"/>
        <w:rPr>
          <w:sz w:val="28"/>
        </w:rPr>
      </w:pPr>
      <w:r>
        <w:rPr>
          <w:sz w:val="28"/>
        </w:rPr>
        <w:t xml:space="preserve">      4.4.  В</w:t>
      </w:r>
      <w:r>
        <w:rPr>
          <w:spacing w:val="49"/>
          <w:sz w:val="28"/>
        </w:rPr>
        <w:t xml:space="preserve"> </w:t>
      </w:r>
      <w:r>
        <w:rPr>
          <w:sz w:val="28"/>
        </w:rPr>
        <w:t>заявке</w:t>
      </w:r>
      <w:r>
        <w:rPr>
          <w:spacing w:val="52"/>
          <w:sz w:val="28"/>
        </w:rPr>
        <w:t xml:space="preserve"> </w:t>
      </w:r>
      <w:r>
        <w:rPr>
          <w:sz w:val="28"/>
        </w:rPr>
        <w:t>на</w:t>
      </w:r>
      <w:r>
        <w:rPr>
          <w:spacing w:val="51"/>
          <w:sz w:val="28"/>
        </w:rPr>
        <w:t xml:space="preserve"> </w:t>
      </w:r>
      <w:r>
        <w:rPr>
          <w:sz w:val="28"/>
        </w:rPr>
        <w:t>участие</w:t>
      </w:r>
      <w:r>
        <w:rPr>
          <w:spacing w:val="52"/>
          <w:sz w:val="28"/>
        </w:rPr>
        <w:t xml:space="preserve"> </w:t>
      </w:r>
      <w:r>
        <w:rPr>
          <w:sz w:val="28"/>
        </w:rPr>
        <w:t>в</w:t>
      </w:r>
      <w:r>
        <w:rPr>
          <w:spacing w:val="52"/>
          <w:sz w:val="28"/>
        </w:rPr>
        <w:t xml:space="preserve"> </w:t>
      </w:r>
      <w:r>
        <w:rPr>
          <w:sz w:val="28"/>
        </w:rPr>
        <w:t>спортивных</w:t>
      </w:r>
      <w:r>
        <w:rPr>
          <w:spacing w:val="52"/>
          <w:sz w:val="28"/>
        </w:rPr>
        <w:t xml:space="preserve"> </w:t>
      </w:r>
      <w:r>
        <w:rPr>
          <w:sz w:val="28"/>
        </w:rPr>
        <w:t>соревнованиях</w:t>
      </w:r>
      <w:r>
        <w:rPr>
          <w:spacing w:val="53"/>
          <w:sz w:val="28"/>
        </w:rPr>
        <w:t xml:space="preserve"> </w:t>
      </w:r>
      <w:r>
        <w:rPr>
          <w:sz w:val="28"/>
        </w:rPr>
        <w:t>проставляется</w:t>
      </w:r>
      <w:r>
        <w:rPr>
          <w:spacing w:val="53"/>
          <w:sz w:val="28"/>
        </w:rPr>
        <w:t xml:space="preserve"> </w:t>
      </w:r>
      <w:r>
        <w:rPr>
          <w:spacing w:val="-2"/>
          <w:sz w:val="28"/>
        </w:rPr>
        <w:t xml:space="preserve">отметка </w:t>
      </w:r>
      <w:r>
        <w:rPr>
          <w:sz w:val="28"/>
        </w:rPr>
        <w:t>«Допущен»</w:t>
      </w:r>
      <w:r>
        <w:rPr>
          <w:spacing w:val="-5"/>
          <w:sz w:val="28"/>
        </w:rPr>
        <w:t xml:space="preserve"> </w:t>
      </w:r>
      <w:r>
        <w:rPr>
          <w:sz w:val="28"/>
        </w:rPr>
        <w:t>напротив</w:t>
      </w:r>
      <w:r>
        <w:rPr>
          <w:spacing w:val="-5"/>
          <w:sz w:val="28"/>
        </w:rPr>
        <w:t xml:space="preserve"> </w:t>
      </w:r>
      <w:r>
        <w:rPr>
          <w:sz w:val="28"/>
        </w:rPr>
        <w:t>каждой</w:t>
      </w:r>
      <w:r>
        <w:rPr>
          <w:spacing w:val="-3"/>
          <w:sz w:val="28"/>
        </w:rPr>
        <w:t xml:space="preserve"> </w:t>
      </w:r>
      <w:r>
        <w:rPr>
          <w:sz w:val="28"/>
        </w:rPr>
        <w:t>фамилии</w:t>
      </w:r>
      <w:r>
        <w:rPr>
          <w:spacing w:val="-4"/>
          <w:sz w:val="28"/>
        </w:rPr>
        <w:t xml:space="preserve"> </w:t>
      </w:r>
      <w:r>
        <w:rPr>
          <w:sz w:val="28"/>
        </w:rPr>
        <w:t>спортсмена, заверенная</w:t>
      </w:r>
      <w:r>
        <w:rPr>
          <w:spacing w:val="-4"/>
          <w:sz w:val="28"/>
        </w:rPr>
        <w:t xml:space="preserve"> </w:t>
      </w:r>
      <w:r>
        <w:rPr>
          <w:sz w:val="28"/>
        </w:rPr>
        <w:t>подписью</w:t>
      </w:r>
      <w:r>
        <w:rPr>
          <w:spacing w:val="-6"/>
          <w:sz w:val="28"/>
        </w:rPr>
        <w:t xml:space="preserve"> </w:t>
      </w:r>
      <w:r>
        <w:rPr>
          <w:sz w:val="28"/>
        </w:rPr>
        <w:t>врача</w:t>
      </w:r>
      <w:r>
        <w:rPr>
          <w:spacing w:val="-4"/>
          <w:sz w:val="28"/>
        </w:rPr>
        <w:t xml:space="preserve"> </w:t>
      </w:r>
      <w:r>
        <w:rPr>
          <w:sz w:val="28"/>
        </w:rPr>
        <w:t>по спортивной медицине и его личной печатью либо уполномоченным представителем медицинской организации, имеющей сведения о прохождении УМО спортсменом. Заявка на участие в спортивных соревнованиях подписывается врачом по спортивной медицине либо уполномоченным представителем медицинской организации, имеющей сведения о прохождении УМО спортсменами, с расшифровкой фамилии, имени, отчества (при наличии) и заверяется печатью медицинской организации, имеющей лицензию на осуществление медицинской деятельности, предусматривающей работы (услуги) по лечебной физкультуре и спортивной медицине</w:t>
      </w:r>
    </w:p>
    <w:p w14:paraId="5E000000">
      <w:pPr>
        <w:pStyle w:val="Style_5"/>
        <w:tabs>
          <w:tab w:leader="none" w:pos="1126" w:val="left"/>
        </w:tabs>
        <w:spacing w:after="0" w:before="0" w:line="240" w:lineRule="auto"/>
        <w:ind w:right="148"/>
        <w:jc w:val="both"/>
        <w:rPr>
          <w:sz w:val="28"/>
        </w:rPr>
      </w:pPr>
      <w:r>
        <w:rPr>
          <w:sz w:val="28"/>
        </w:rPr>
        <w:t xml:space="preserve">    4.5. В случае наличия у</w:t>
      </w:r>
      <w:r>
        <w:rPr>
          <w:spacing w:val="-3"/>
          <w:sz w:val="28"/>
        </w:rPr>
        <w:t xml:space="preserve"> </w:t>
      </w:r>
      <w:r>
        <w:rPr>
          <w:sz w:val="28"/>
        </w:rPr>
        <w:t>спортсмена индивидуального медицинского заключения в</w:t>
      </w:r>
      <w:r>
        <w:rPr>
          <w:spacing w:val="72"/>
          <w:sz w:val="28"/>
        </w:rPr>
        <w:t xml:space="preserve"> </w:t>
      </w:r>
      <w:r>
        <w:rPr>
          <w:sz w:val="28"/>
        </w:rPr>
        <w:t>заявке</w:t>
      </w:r>
      <w:r>
        <w:rPr>
          <w:spacing w:val="72"/>
          <w:sz w:val="28"/>
        </w:rPr>
        <w:t xml:space="preserve"> </w:t>
      </w:r>
      <w:r>
        <w:rPr>
          <w:sz w:val="28"/>
        </w:rPr>
        <w:t>напротив</w:t>
      </w:r>
      <w:r>
        <w:rPr>
          <w:spacing w:val="69"/>
          <w:sz w:val="28"/>
        </w:rPr>
        <w:t xml:space="preserve"> </w:t>
      </w:r>
      <w:r>
        <w:rPr>
          <w:sz w:val="28"/>
        </w:rPr>
        <w:t>его</w:t>
      </w:r>
      <w:r>
        <w:rPr>
          <w:spacing w:val="73"/>
          <w:sz w:val="28"/>
        </w:rPr>
        <w:t xml:space="preserve"> </w:t>
      </w:r>
      <w:r>
        <w:rPr>
          <w:sz w:val="28"/>
        </w:rPr>
        <w:t>фамилии</w:t>
      </w:r>
      <w:r>
        <w:rPr>
          <w:spacing w:val="73"/>
          <w:sz w:val="28"/>
        </w:rPr>
        <w:t xml:space="preserve"> </w:t>
      </w:r>
      <w:r>
        <w:rPr>
          <w:sz w:val="28"/>
        </w:rPr>
        <w:t>ставится</w:t>
      </w:r>
      <w:r>
        <w:rPr>
          <w:spacing w:val="73"/>
          <w:sz w:val="28"/>
        </w:rPr>
        <w:t xml:space="preserve"> </w:t>
      </w:r>
      <w:r>
        <w:rPr>
          <w:sz w:val="28"/>
        </w:rPr>
        <w:t>отметка</w:t>
      </w:r>
      <w:r>
        <w:rPr>
          <w:spacing w:val="73"/>
          <w:sz w:val="28"/>
        </w:rPr>
        <w:t xml:space="preserve"> </w:t>
      </w:r>
      <w:r>
        <w:rPr>
          <w:sz w:val="28"/>
        </w:rPr>
        <w:t>«Допуск</w:t>
      </w:r>
      <w:r>
        <w:rPr>
          <w:spacing w:val="73"/>
          <w:sz w:val="28"/>
        </w:rPr>
        <w:t xml:space="preserve"> </w:t>
      </w:r>
      <w:r>
        <w:rPr>
          <w:sz w:val="28"/>
        </w:rPr>
        <w:t>от</w:t>
      </w:r>
      <w:r>
        <w:rPr>
          <w:spacing w:val="107"/>
          <w:sz w:val="28"/>
        </w:rPr>
        <w:t xml:space="preserve"> </w:t>
      </w:r>
      <w:r>
        <w:rPr>
          <w:sz w:val="28"/>
        </w:rPr>
        <w:t>(дата)</w:t>
      </w:r>
      <w:r>
        <w:rPr>
          <w:sz w:val="28"/>
        </w:rPr>
        <w:t xml:space="preserve"> </w:t>
      </w:r>
      <w:r>
        <w:rPr>
          <w:sz w:val="28"/>
        </w:rPr>
        <w:t>имеется», к заявке прилагается копия медицинского заключения, оригинал предъявляется спортсменом комиссии по допуску спортсменов к соревнованиям. Индивидуальные медицинские заключения для допуска к спортивным мероприятиям подписываются врачом по спортивной медицине либо уполномоченным представителем медицинской организации, имеющей сведения о прохождении УМО спортсменом, и заверяются печатью медицинской организации, независимо от организационно-правовой формы, имеющей лицензию на осуществление медицинской деятельности, предусматривающую выполнение работ (оказание услуг) по «спортивной медицине», «лечебной физической культуре и спортивной медицине».</w:t>
      </w:r>
    </w:p>
    <w:p w14:paraId="5F000000">
      <w:pPr>
        <w:pStyle w:val="Style_5"/>
        <w:tabs>
          <w:tab w:leader="none" w:pos="1061" w:val="left"/>
        </w:tabs>
        <w:spacing w:after="0" w:before="2" w:line="240" w:lineRule="auto"/>
        <w:ind w:right="142"/>
        <w:jc w:val="both"/>
        <w:rPr>
          <w:sz w:val="28"/>
        </w:rPr>
      </w:pPr>
      <w:r>
        <w:rPr>
          <w:sz w:val="28"/>
        </w:rPr>
        <w:t xml:space="preserve">          4.6.  Каждый участник соревнований должен иметь полис страхования от несчастных случаев для спортсменов, с указанием вида спорта (фигурное катание на коньках).</w:t>
      </w:r>
    </w:p>
    <w:p w14:paraId="60000000">
      <w:pPr>
        <w:pStyle w:val="Style_5"/>
        <w:tabs>
          <w:tab w:leader="none" w:pos="933" w:val="left"/>
        </w:tabs>
        <w:spacing w:after="0" w:before="0" w:line="240" w:lineRule="auto"/>
        <w:ind w:right="142"/>
        <w:jc w:val="both"/>
        <w:rPr>
          <w:sz w:val="28"/>
        </w:rPr>
      </w:pPr>
      <w:r>
        <w:rPr>
          <w:sz w:val="28"/>
        </w:rPr>
        <w:t xml:space="preserve">       4.7. Каждый участник, тренер, сопровождающее лицо и представитель делегации обязан соблюдать требования о запрете применения допинговых средств и методов в соответствии с Общероссийскими антидопинговыми правилами, утвержденными приказом Минспорта России от 24 июня 2021 г. № 464 «Об утверждении Общероссийских антидопинговых правил», иметь при себе сертификат РУСАДА.</w:t>
      </w:r>
    </w:p>
    <w:p w14:paraId="61000000">
      <w:pPr>
        <w:pStyle w:val="Style_4"/>
        <w:tabs>
          <w:tab w:leader="none" w:pos="4102" w:val="left"/>
        </w:tabs>
        <w:spacing w:after="0" w:before="0" w:line="240" w:lineRule="auto"/>
        <w:ind w:hanging="559" w:left="4102" w:right="0"/>
        <w:jc w:val="left"/>
      </w:pPr>
      <w:r>
        <w:t>5. ЗАЯВКИ</w:t>
      </w:r>
      <w:r>
        <w:rPr>
          <w:spacing w:val="-3"/>
        </w:rPr>
        <w:t xml:space="preserve"> </w:t>
      </w:r>
      <w:r>
        <w:t>НА</w:t>
      </w:r>
      <w:r>
        <w:rPr>
          <w:spacing w:val="-7"/>
        </w:rPr>
        <w:t xml:space="preserve"> </w:t>
      </w:r>
      <w:r>
        <w:rPr>
          <w:spacing w:val="-2"/>
        </w:rPr>
        <w:t>УЧАСТИЕ</w:t>
      </w:r>
    </w:p>
    <w:p w14:paraId="62000000">
      <w:pPr>
        <w:pStyle w:val="Style_5"/>
        <w:tabs>
          <w:tab w:leader="none" w:pos="987" w:val="left"/>
        </w:tabs>
        <w:spacing w:after="0" w:before="158" w:line="240" w:lineRule="auto"/>
        <w:ind w:right="139"/>
        <w:jc w:val="both"/>
        <w:rPr>
          <w:sz w:val="28"/>
        </w:rPr>
      </w:pPr>
      <w:r>
        <w:rPr>
          <w:sz w:val="28"/>
        </w:rPr>
        <w:t xml:space="preserve">              5.1.  Заявки на участие в соревнованиях принимаются </w:t>
      </w:r>
      <w:r>
        <w:rPr>
          <w:b w:val="1"/>
          <w:sz w:val="28"/>
        </w:rPr>
        <w:t>до 10 октября 2026</w:t>
      </w:r>
      <w:r>
        <w:rPr>
          <w:sz w:val="28"/>
        </w:rPr>
        <w:t xml:space="preserve"> г. в электронном виде на почту </w:t>
      </w:r>
      <w:r>
        <w:rPr>
          <w:sz w:val="28"/>
        </w:rPr>
        <w:t>ffstula</w:t>
      </w:r>
      <w:r>
        <w:rPr>
          <w:sz w:val="28"/>
        </w:rPr>
        <w:fldChar w:fldCharType="begin"/>
      </w:r>
      <w:r>
        <w:rPr>
          <w:sz w:val="28"/>
        </w:rPr>
        <w:instrText>HYPERLINK "mailto:6370531@mail.ru"</w:instrText>
      </w:r>
      <w:r>
        <w:rPr>
          <w:sz w:val="28"/>
        </w:rPr>
        <w:fldChar w:fldCharType="separate"/>
      </w:r>
      <w:r>
        <w:rPr>
          <w:sz w:val="28"/>
        </w:rPr>
        <w:t>@mail.ru,</w:t>
      </w:r>
      <w:r>
        <w:rPr>
          <w:sz w:val="28"/>
        </w:rPr>
        <w:fldChar w:fldCharType="end"/>
      </w:r>
      <w:r>
        <w:rPr>
          <w:sz w:val="28"/>
        </w:rPr>
        <w:t xml:space="preserve"> </w:t>
      </w:r>
      <w:r>
        <w:rPr>
          <w:b w:val="1"/>
          <w:sz w:val="28"/>
        </w:rPr>
        <w:t>в формате Word</w:t>
      </w:r>
      <w:r>
        <w:rPr>
          <w:sz w:val="28"/>
        </w:rPr>
        <w:t>.(в заявках указывается ФИО – полностью, дата рождения)</w:t>
      </w:r>
    </w:p>
    <w:p w14:paraId="63000000">
      <w:pPr>
        <w:pStyle w:val="Style_5"/>
        <w:numPr>
          <w:ilvl w:val="0"/>
          <w:numId w:val="10"/>
        </w:numPr>
        <w:tabs>
          <w:tab w:leader="none" w:pos="1702" w:val="left"/>
        </w:tabs>
        <w:spacing w:after="0" w:before="0" w:line="240" w:lineRule="auto"/>
        <w:ind w:hanging="425" w:left="1702" w:right="145"/>
        <w:jc w:val="both"/>
        <w:rPr>
          <w:sz w:val="28"/>
        </w:rPr>
      </w:pPr>
      <w:r>
        <w:rPr>
          <w:sz w:val="28"/>
        </w:rPr>
        <w:t>именные заявки(</w:t>
      </w:r>
      <w:r>
        <w:rPr>
          <w:b w:val="1"/>
          <w:sz w:val="28"/>
        </w:rPr>
        <w:t>новая форма</w:t>
      </w:r>
      <w:r>
        <w:rPr>
          <w:sz w:val="28"/>
        </w:rPr>
        <w:t>) – в комиссию по допуску в бумажном виде по установленной форме (приложение 1).</w:t>
      </w:r>
    </w:p>
    <w:p w14:paraId="64000000">
      <w:pPr>
        <w:pStyle w:val="Style_5"/>
        <w:tabs>
          <w:tab w:leader="none" w:pos="971" w:val="left"/>
        </w:tabs>
        <w:spacing w:after="0" w:before="0" w:line="240" w:lineRule="auto"/>
        <w:ind w:right="147"/>
        <w:jc w:val="both"/>
        <w:rPr>
          <w:sz w:val="28"/>
        </w:rPr>
      </w:pPr>
      <w:r>
        <w:rPr>
          <w:sz w:val="28"/>
        </w:rPr>
        <w:t xml:space="preserve">            5.2.  После предоставления именной заявки снять спортсмена можно только на основании официального документа, подтверждающего невозможность его участия в соревнованиях (медицинские справки и т.п.).</w:t>
      </w:r>
    </w:p>
    <w:p w14:paraId="65000000">
      <w:pPr>
        <w:pStyle w:val="Style_5"/>
        <w:tabs>
          <w:tab w:leader="none" w:pos="1057" w:val="left"/>
        </w:tabs>
        <w:spacing w:after="0" w:before="0" w:line="240" w:lineRule="auto"/>
        <w:ind w:right="140"/>
        <w:jc w:val="both"/>
        <w:rPr>
          <w:sz w:val="28"/>
        </w:rPr>
      </w:pPr>
      <w:r>
        <w:rPr>
          <w:sz w:val="28"/>
        </w:rPr>
        <w:t xml:space="preserve">              5.3. На комиссию по допуску представитель каждой организации должен </w:t>
      </w:r>
      <w:r>
        <w:rPr>
          <w:spacing w:val="-2"/>
          <w:sz w:val="28"/>
        </w:rPr>
        <w:t>предъявить:</w:t>
      </w:r>
    </w:p>
    <w:p w14:paraId="66000000">
      <w:pPr>
        <w:pStyle w:val="Style_5"/>
        <w:numPr>
          <w:ilvl w:val="2"/>
          <w:numId w:val="11"/>
        </w:numPr>
        <w:tabs>
          <w:tab w:leader="none" w:pos="1839" w:val="left"/>
          <w:tab w:leader="none" w:pos="1843" w:val="left"/>
        </w:tabs>
        <w:spacing w:after="0" w:before="0" w:line="240" w:lineRule="auto"/>
        <w:ind w:hanging="720" w:left="1843" w:right="145"/>
        <w:jc w:val="left"/>
        <w:rPr>
          <w:sz w:val="28"/>
        </w:rPr>
      </w:pPr>
      <w:r>
        <w:rPr>
          <w:sz w:val="28"/>
        </w:rPr>
        <w:t>Оригинал</w:t>
      </w:r>
      <w:r>
        <w:rPr>
          <w:spacing w:val="37"/>
          <w:sz w:val="28"/>
        </w:rPr>
        <w:t xml:space="preserve"> </w:t>
      </w:r>
      <w:r>
        <w:rPr>
          <w:sz w:val="28"/>
        </w:rPr>
        <w:t>заявки</w:t>
      </w:r>
      <w:r>
        <w:rPr>
          <w:spacing w:val="40"/>
          <w:sz w:val="28"/>
        </w:rPr>
        <w:t xml:space="preserve"> </w:t>
      </w:r>
      <w:r>
        <w:rPr>
          <w:sz w:val="28"/>
        </w:rPr>
        <w:t>(приложение</w:t>
      </w:r>
      <w:r>
        <w:rPr>
          <w:spacing w:val="38"/>
          <w:sz w:val="28"/>
        </w:rPr>
        <w:t xml:space="preserve"> </w:t>
      </w:r>
      <w:r>
        <w:rPr>
          <w:sz w:val="28"/>
        </w:rPr>
        <w:t>1)</w:t>
      </w:r>
      <w:r>
        <w:rPr>
          <w:spacing w:val="40"/>
          <w:sz w:val="28"/>
        </w:rPr>
        <w:t xml:space="preserve"> </w:t>
      </w:r>
      <w:r>
        <w:rPr>
          <w:sz w:val="28"/>
        </w:rPr>
        <w:t>с</w:t>
      </w:r>
      <w:r>
        <w:rPr>
          <w:spacing w:val="38"/>
          <w:sz w:val="28"/>
        </w:rPr>
        <w:t xml:space="preserve"> </w:t>
      </w:r>
      <w:r>
        <w:rPr>
          <w:sz w:val="28"/>
        </w:rPr>
        <w:t>медицинским</w:t>
      </w:r>
      <w:r>
        <w:rPr>
          <w:spacing w:val="38"/>
          <w:sz w:val="28"/>
        </w:rPr>
        <w:t xml:space="preserve"> </w:t>
      </w:r>
      <w:r>
        <w:rPr>
          <w:sz w:val="28"/>
        </w:rPr>
        <w:t>допуском</w:t>
      </w:r>
      <w:r>
        <w:rPr>
          <w:sz w:val="28"/>
        </w:rPr>
        <w:t xml:space="preserve">; </w:t>
      </w:r>
    </w:p>
    <w:p w14:paraId="67000000">
      <w:pPr>
        <w:pStyle w:val="Style_5"/>
        <w:numPr>
          <w:ilvl w:val="2"/>
          <w:numId w:val="11"/>
        </w:numPr>
        <w:tabs>
          <w:tab w:leader="none" w:pos="1839" w:val="left"/>
          <w:tab w:leader="none" w:pos="1843" w:val="left"/>
        </w:tabs>
        <w:spacing w:after="0" w:before="0" w:line="240" w:lineRule="auto"/>
        <w:ind w:hanging="720" w:left="1843" w:right="141"/>
        <w:jc w:val="left"/>
        <w:rPr>
          <w:b w:val="0"/>
          <w:i w:val="0"/>
          <w:sz w:val="28"/>
          <w:u w:val="none"/>
        </w:rPr>
      </w:pPr>
      <w:r>
        <w:rPr>
          <w:sz w:val="28"/>
        </w:rPr>
        <w:t>Зачетную</w:t>
      </w:r>
      <w:r>
        <w:rPr>
          <w:spacing w:val="40"/>
          <w:sz w:val="28"/>
        </w:rPr>
        <w:t xml:space="preserve"> </w:t>
      </w:r>
      <w:r>
        <w:rPr>
          <w:sz w:val="28"/>
        </w:rPr>
        <w:t>классификационную</w:t>
      </w:r>
      <w:r>
        <w:rPr>
          <w:spacing w:val="40"/>
          <w:sz w:val="28"/>
        </w:rPr>
        <w:t xml:space="preserve"> </w:t>
      </w:r>
      <w:r>
        <w:rPr>
          <w:sz w:val="28"/>
        </w:rPr>
        <w:t>книжку</w:t>
      </w:r>
      <w:r>
        <w:rPr>
          <w:spacing w:val="40"/>
          <w:sz w:val="28"/>
        </w:rPr>
        <w:t xml:space="preserve"> </w:t>
      </w:r>
      <w:r>
        <w:rPr>
          <w:sz w:val="28"/>
        </w:rPr>
        <w:t>спортсмена</w:t>
      </w:r>
      <w:r>
        <w:rPr>
          <w:b w:val="0"/>
          <w:spacing w:val="80"/>
          <w:sz w:val="28"/>
        </w:rPr>
        <w:t xml:space="preserve"> </w:t>
      </w:r>
      <w:r>
        <w:rPr>
          <w:b w:val="0"/>
          <w:i w:val="1"/>
          <w:sz w:val="28"/>
          <w:u w:val="single"/>
        </w:rPr>
        <w:t>с</w:t>
      </w:r>
      <w:r>
        <w:rPr>
          <w:b w:val="0"/>
          <w:i w:val="1"/>
          <w:spacing w:val="40"/>
          <w:sz w:val="28"/>
          <w:u w:val="single"/>
        </w:rPr>
        <w:t xml:space="preserve"> </w:t>
      </w:r>
      <w:r>
        <w:rPr>
          <w:b w:val="0"/>
          <w:i w:val="1"/>
          <w:sz w:val="28"/>
          <w:u w:val="single"/>
        </w:rPr>
        <w:t>отметкой</w:t>
      </w:r>
      <w:r>
        <w:rPr>
          <w:b w:val="0"/>
          <w:i w:val="1"/>
          <w:spacing w:val="40"/>
          <w:sz w:val="28"/>
          <w:u w:val="single"/>
        </w:rPr>
        <w:t xml:space="preserve"> </w:t>
      </w:r>
      <w:r>
        <w:rPr>
          <w:b w:val="0"/>
          <w:i w:val="1"/>
          <w:sz w:val="28"/>
          <w:u w:val="single"/>
        </w:rPr>
        <w:t>о</w:t>
      </w:r>
      <w:r>
        <w:rPr>
          <w:b w:val="0"/>
          <w:i w:val="1"/>
          <w:spacing w:val="80"/>
          <w:sz w:val="28"/>
        </w:rPr>
        <w:t xml:space="preserve"> </w:t>
      </w:r>
      <w:r>
        <w:rPr>
          <w:b w:val="0"/>
          <w:i w:val="1"/>
          <w:sz w:val="28"/>
          <w:u w:val="single"/>
        </w:rPr>
        <w:t>прохождении диспансеризации</w:t>
      </w:r>
      <w:r>
        <w:rPr>
          <w:b w:val="0"/>
          <w:sz w:val="28"/>
        </w:rPr>
        <w:t xml:space="preserve"> </w:t>
      </w:r>
      <w:r>
        <w:rPr>
          <w:b w:val="0"/>
          <w:i w:val="1"/>
          <w:sz w:val="28"/>
          <w:u w:val="single"/>
        </w:rPr>
        <w:t>и обязательных тестов(предписанные шаги для выполнения спортивных разрядов).</w:t>
      </w:r>
    </w:p>
    <w:p w14:paraId="68000000">
      <w:pPr>
        <w:pStyle w:val="Style_5"/>
        <w:numPr>
          <w:ilvl w:val="2"/>
          <w:numId w:val="11"/>
        </w:numPr>
        <w:tabs>
          <w:tab w:leader="none" w:pos="1839" w:val="left"/>
        </w:tabs>
        <w:spacing w:after="0" w:before="0" w:line="321" w:lineRule="exact"/>
        <w:ind w:hanging="716" w:left="1839" w:right="0"/>
        <w:jc w:val="left"/>
        <w:rPr>
          <w:sz w:val="28"/>
        </w:rPr>
      </w:pPr>
      <w:r>
        <w:rPr>
          <w:sz w:val="28"/>
        </w:rPr>
        <w:t>Оригинал</w:t>
      </w:r>
      <w:r>
        <w:rPr>
          <w:spacing w:val="-14"/>
          <w:sz w:val="28"/>
        </w:rPr>
        <w:t xml:space="preserve"> </w:t>
      </w:r>
      <w:r>
        <w:rPr>
          <w:sz w:val="28"/>
        </w:rPr>
        <w:t>паспорта/свидетельства</w:t>
      </w:r>
      <w:r>
        <w:rPr>
          <w:spacing w:val="-8"/>
          <w:sz w:val="28"/>
        </w:rPr>
        <w:t xml:space="preserve"> </w:t>
      </w:r>
      <w:r>
        <w:rPr>
          <w:sz w:val="28"/>
        </w:rPr>
        <w:t>о</w:t>
      </w:r>
      <w:r>
        <w:rPr>
          <w:spacing w:val="-10"/>
          <w:sz w:val="28"/>
        </w:rPr>
        <w:t xml:space="preserve"> </w:t>
      </w:r>
      <w:r>
        <w:rPr>
          <w:sz w:val="28"/>
        </w:rPr>
        <w:t>рождении</w:t>
      </w:r>
      <w:r>
        <w:rPr>
          <w:spacing w:val="-7"/>
          <w:sz w:val="28"/>
        </w:rPr>
        <w:t xml:space="preserve"> </w:t>
      </w:r>
      <w:r>
        <w:rPr>
          <w:spacing w:val="-2"/>
          <w:sz w:val="28"/>
        </w:rPr>
        <w:t>спортсмена;</w:t>
      </w:r>
    </w:p>
    <w:p w14:paraId="69000000">
      <w:pPr>
        <w:pStyle w:val="Style_5"/>
        <w:numPr>
          <w:ilvl w:val="2"/>
          <w:numId w:val="11"/>
        </w:numPr>
        <w:tabs>
          <w:tab w:leader="none" w:pos="1839" w:val="left"/>
          <w:tab w:leader="none" w:pos="1843" w:val="left"/>
        </w:tabs>
        <w:spacing w:after="0" w:before="0" w:line="240" w:lineRule="auto"/>
        <w:ind w:hanging="720" w:left="1843" w:right="140"/>
        <w:jc w:val="both"/>
        <w:rPr>
          <w:b w:val="0"/>
          <w:sz w:val="28"/>
        </w:rPr>
      </w:pPr>
      <w:r>
        <w:rPr>
          <w:sz w:val="28"/>
        </w:rPr>
        <w:t>Оригинал полиса о страховании от несчастных случаев</w:t>
      </w:r>
      <w:r>
        <w:rPr>
          <w:b w:val="0"/>
          <w:sz w:val="28"/>
        </w:rPr>
        <w:t xml:space="preserve"> </w:t>
      </w:r>
      <w:r>
        <w:rPr>
          <w:b w:val="0"/>
          <w:i w:val="1"/>
          <w:sz w:val="28"/>
          <w:u w:val="single"/>
        </w:rPr>
        <w:t>с</w:t>
      </w:r>
      <w:r>
        <w:rPr>
          <w:b w:val="0"/>
          <w:i w:val="1"/>
          <w:sz w:val="28"/>
        </w:rPr>
        <w:t xml:space="preserve"> </w:t>
      </w:r>
      <w:r>
        <w:rPr>
          <w:b w:val="0"/>
          <w:i w:val="1"/>
          <w:sz w:val="28"/>
          <w:u w:val="single"/>
        </w:rPr>
        <w:t>разрешением на занятия спортом и участием в соревнованиях по виду спорта фигурное катание</w:t>
      </w:r>
      <w:r>
        <w:rPr>
          <w:b w:val="0"/>
          <w:sz w:val="28"/>
        </w:rPr>
        <w:t>;</w:t>
      </w:r>
    </w:p>
    <w:p w14:paraId="6A000000">
      <w:pPr>
        <w:pStyle w:val="Style_5"/>
        <w:numPr>
          <w:ilvl w:val="2"/>
          <w:numId w:val="11"/>
        </w:numPr>
        <w:tabs>
          <w:tab w:leader="none" w:pos="1839" w:val="left"/>
          <w:tab w:leader="none" w:pos="1843" w:val="left"/>
        </w:tabs>
        <w:spacing w:after="0" w:before="0" w:line="240" w:lineRule="auto"/>
        <w:ind w:hanging="720" w:left="1843" w:right="144"/>
        <w:jc w:val="both"/>
        <w:rPr>
          <w:sz w:val="28"/>
        </w:rPr>
      </w:pPr>
      <w:r>
        <w:rPr>
          <w:sz w:val="28"/>
        </w:rPr>
        <w:t>Согласие на обработку персональных данных спортсмена, разрешенных субъектом персональных данных (спортсменом) для распространения (публикации) в части учета результатов соревнований, обработки и публикации</w:t>
      </w:r>
      <w:r>
        <w:rPr>
          <w:spacing w:val="40"/>
          <w:sz w:val="28"/>
        </w:rPr>
        <w:t xml:space="preserve">  </w:t>
      </w:r>
      <w:r>
        <w:rPr>
          <w:sz w:val="28"/>
        </w:rPr>
        <w:t>протоколов</w:t>
      </w:r>
      <w:r>
        <w:rPr>
          <w:spacing w:val="40"/>
          <w:sz w:val="28"/>
        </w:rPr>
        <w:t xml:space="preserve">  </w:t>
      </w:r>
      <w:r>
        <w:rPr>
          <w:sz w:val="28"/>
        </w:rPr>
        <w:t>соревнований,</w:t>
      </w:r>
      <w:r>
        <w:rPr>
          <w:spacing w:val="40"/>
          <w:sz w:val="28"/>
        </w:rPr>
        <w:t xml:space="preserve">  </w:t>
      </w:r>
      <w:r>
        <w:rPr>
          <w:sz w:val="28"/>
        </w:rPr>
        <w:t>прохождения</w:t>
      </w:r>
      <w:r>
        <w:rPr>
          <w:spacing w:val="40"/>
          <w:sz w:val="28"/>
        </w:rPr>
        <w:t xml:space="preserve">  </w:t>
      </w:r>
      <w:r>
        <w:rPr>
          <w:sz w:val="28"/>
        </w:rPr>
        <w:t>процедуры</w:t>
      </w:r>
    </w:p>
    <w:p w14:paraId="6B000000">
      <w:pPr>
        <w:pStyle w:val="Style_2"/>
        <w:spacing w:before="67"/>
        <w:ind w:firstLine="0" w:left="1843" w:right="141"/>
        <w:jc w:val="both"/>
      </w:pPr>
      <w:r>
        <w:t>присвоения спортивных званий и разрядов;</w:t>
      </w:r>
    </w:p>
    <w:p w14:paraId="6C000000">
      <w:pPr>
        <w:pStyle w:val="Style_5"/>
        <w:numPr>
          <w:ilvl w:val="2"/>
          <w:numId w:val="11"/>
        </w:numPr>
        <w:tabs>
          <w:tab w:leader="none" w:pos="1839" w:val="left"/>
          <w:tab w:leader="none" w:pos="1843" w:val="left"/>
        </w:tabs>
        <w:spacing w:after="0" w:before="2" w:line="240" w:lineRule="auto"/>
        <w:ind w:hanging="720" w:left="1843" w:right="139"/>
        <w:jc w:val="both"/>
        <w:rPr>
          <w:sz w:val="28"/>
        </w:rPr>
      </w:pPr>
      <w:r>
        <w:rPr>
          <w:sz w:val="28"/>
        </w:rPr>
        <w:t>Согласие</w:t>
      </w:r>
      <w:r>
        <w:rPr>
          <w:spacing w:val="80"/>
          <w:sz w:val="28"/>
        </w:rPr>
        <w:t xml:space="preserve"> </w:t>
      </w:r>
      <w:r>
        <w:rPr>
          <w:sz w:val="28"/>
        </w:rPr>
        <w:t>на</w:t>
      </w:r>
      <w:r>
        <w:rPr>
          <w:spacing w:val="80"/>
          <w:sz w:val="28"/>
        </w:rPr>
        <w:t xml:space="preserve"> </w:t>
      </w:r>
      <w:r>
        <w:rPr>
          <w:sz w:val="28"/>
        </w:rPr>
        <w:t>обработку</w:t>
      </w:r>
      <w:r>
        <w:rPr>
          <w:spacing w:val="80"/>
          <w:sz w:val="28"/>
        </w:rPr>
        <w:t xml:space="preserve"> </w:t>
      </w:r>
      <w:r>
        <w:rPr>
          <w:sz w:val="28"/>
        </w:rPr>
        <w:t>персональных</w:t>
      </w:r>
      <w:r>
        <w:rPr>
          <w:spacing w:val="80"/>
          <w:sz w:val="28"/>
        </w:rPr>
        <w:t xml:space="preserve"> </w:t>
      </w:r>
      <w:r>
        <w:rPr>
          <w:sz w:val="28"/>
        </w:rPr>
        <w:t>данных</w:t>
      </w:r>
      <w:r>
        <w:rPr>
          <w:spacing w:val="80"/>
          <w:sz w:val="28"/>
        </w:rPr>
        <w:t xml:space="preserve"> </w:t>
      </w:r>
    </w:p>
    <w:p w14:paraId="6D000000">
      <w:pPr>
        <w:pStyle w:val="Style_5"/>
        <w:numPr>
          <w:ilvl w:val="2"/>
          <w:numId w:val="11"/>
        </w:numPr>
        <w:tabs>
          <w:tab w:leader="none" w:pos="1839" w:val="left"/>
          <w:tab w:leader="none" w:pos="1843" w:val="left"/>
          <w:tab w:leader="none" w:pos="3714" w:val="left"/>
          <w:tab w:leader="none" w:pos="4558" w:val="left"/>
          <w:tab w:leader="none" w:pos="4992" w:val="left"/>
          <w:tab w:leader="none" w:pos="7057" w:val="left"/>
          <w:tab w:leader="none" w:pos="8777" w:val="left"/>
          <w:tab w:leader="none" w:pos="10189" w:val="left"/>
        </w:tabs>
        <w:spacing w:after="0" w:before="0" w:line="240" w:lineRule="auto"/>
        <w:ind w:hanging="720" w:left="1843" w:right="148"/>
        <w:jc w:val="left"/>
        <w:rPr>
          <w:sz w:val="28"/>
        </w:rPr>
      </w:pPr>
      <w:r>
        <w:rPr>
          <w:spacing w:val="-2"/>
          <w:sz w:val="28"/>
        </w:rPr>
        <w:t>Технический</w:t>
      </w:r>
      <w:r>
        <w:rPr>
          <w:sz w:val="28"/>
        </w:rPr>
        <w:tab/>
      </w:r>
      <w:r>
        <w:rPr>
          <w:spacing w:val="-4"/>
          <w:sz w:val="28"/>
        </w:rPr>
        <w:t>лист</w:t>
      </w:r>
      <w:r>
        <w:rPr>
          <w:sz w:val="28"/>
        </w:rPr>
        <w:tab/>
      </w:r>
      <w:r>
        <w:rPr>
          <w:spacing w:val="-10"/>
          <w:sz w:val="28"/>
        </w:rPr>
        <w:t>с</w:t>
      </w:r>
      <w:r>
        <w:rPr>
          <w:sz w:val="28"/>
        </w:rPr>
        <w:tab/>
      </w:r>
      <w:r>
        <w:rPr>
          <w:spacing w:val="-2"/>
          <w:sz w:val="28"/>
        </w:rPr>
        <w:t>заполненными</w:t>
      </w:r>
      <w:r>
        <w:rPr>
          <w:sz w:val="28"/>
        </w:rPr>
        <w:tab/>
      </w:r>
      <w:r>
        <w:rPr>
          <w:spacing w:val="-2"/>
          <w:sz w:val="28"/>
        </w:rPr>
        <w:t>элементами</w:t>
      </w:r>
      <w:r>
        <w:rPr>
          <w:sz w:val="28"/>
        </w:rPr>
        <w:tab/>
      </w:r>
      <w:r>
        <w:rPr>
          <w:spacing w:val="-2"/>
          <w:sz w:val="28"/>
        </w:rPr>
        <w:t>короткой</w:t>
      </w:r>
      <w:r>
        <w:rPr>
          <w:sz w:val="28"/>
        </w:rPr>
        <w:tab/>
      </w:r>
      <w:r>
        <w:rPr>
          <w:spacing w:val="-10"/>
          <w:sz w:val="28"/>
        </w:rPr>
        <w:t xml:space="preserve">и </w:t>
      </w:r>
      <w:r>
        <w:rPr>
          <w:sz w:val="28"/>
        </w:rPr>
        <w:t>произвольной программ (контент);</w:t>
      </w:r>
    </w:p>
    <w:p w14:paraId="6E000000">
      <w:pPr>
        <w:pStyle w:val="Style_5"/>
        <w:numPr>
          <w:ilvl w:val="2"/>
          <w:numId w:val="11"/>
        </w:numPr>
        <w:tabs>
          <w:tab w:leader="none" w:pos="1839" w:val="left"/>
          <w:tab w:leader="none" w:pos="1843" w:val="left"/>
        </w:tabs>
        <w:spacing w:after="0" w:before="1" w:line="240" w:lineRule="auto"/>
        <w:ind w:hanging="720" w:left="1843" w:right="139"/>
        <w:jc w:val="left"/>
        <w:rPr>
          <w:sz w:val="28"/>
        </w:rPr>
      </w:pPr>
      <w:r>
        <w:rPr>
          <w:sz w:val="28"/>
        </w:rPr>
        <w:t>Сертификат о прохождении дистанционного обучения «Антидопинг» на официальном сайте РУСАДА.</w:t>
      </w:r>
    </w:p>
    <w:p w14:paraId="6F000000">
      <w:pPr>
        <w:pStyle w:val="Style_5"/>
        <w:tabs>
          <w:tab w:leader="none" w:pos="1839" w:val="left"/>
          <w:tab w:leader="none" w:pos="1843" w:val="left"/>
        </w:tabs>
        <w:spacing w:after="0" w:before="1" w:line="240" w:lineRule="auto"/>
        <w:ind w:right="139"/>
        <w:jc w:val="left"/>
        <w:rPr>
          <w:sz w:val="28"/>
        </w:rPr>
      </w:pPr>
      <w:r>
        <w:rPr>
          <w:sz w:val="28"/>
        </w:rPr>
        <w:t xml:space="preserve">Музыкальное сопровождение программ участников соревнований, принимается на </w:t>
      </w:r>
      <w:r>
        <w:rPr>
          <w:sz w:val="28"/>
        </w:rPr>
        <w:t>e-mail</w:t>
      </w:r>
      <w:r>
        <w:rPr>
          <w:sz w:val="28"/>
        </w:rPr>
        <w:t xml:space="preserve">: </w:t>
      </w:r>
      <w:r>
        <w:rPr>
          <w:color w:themeColor="hyperlink" w:val="0000FF"/>
          <w:sz w:val="28"/>
          <w:u w:val="single"/>
        </w:rPr>
        <w:fldChar w:fldCharType="begin"/>
      </w:r>
      <w:r>
        <w:rPr>
          <w:color w:themeColor="hyperlink" w:val="0000FF"/>
          <w:sz w:val="28"/>
          <w:u w:val="single"/>
        </w:rPr>
        <w:instrText>HYPERLINK "mailto:vladiz2022@mail.ru"</w:instrText>
      </w:r>
      <w:r>
        <w:rPr>
          <w:color w:themeColor="hyperlink" w:val="0000FF"/>
          <w:sz w:val="28"/>
          <w:u w:val="single"/>
        </w:rPr>
        <w:fldChar w:fldCharType="separate"/>
      </w:r>
      <w:r>
        <w:rPr>
          <w:color w:themeColor="hyperlink" w:val="0000FF"/>
          <w:sz w:val="28"/>
          <w:u w:val="single"/>
        </w:rPr>
        <w:t>vladiz2022@mail.ru</w:t>
      </w:r>
      <w:r>
        <w:rPr>
          <w:color w:themeColor="hyperlink" w:val="0000FF"/>
          <w:sz w:val="28"/>
          <w:u w:val="single"/>
        </w:rPr>
        <w:fldChar w:fldCharType="end"/>
      </w:r>
      <w:r>
        <w:rPr>
          <w:sz w:val="28"/>
        </w:rPr>
        <w:t xml:space="preserve"> , которые должны быть подписаны: фамилия, имя участника, организация, название программы и длительность звучания музыки, </w:t>
      </w:r>
      <w:r>
        <w:rPr>
          <w:b w:val="1"/>
          <w:sz w:val="28"/>
        </w:rPr>
        <w:t>до</w:t>
      </w:r>
      <w:r>
        <w:rPr>
          <w:sz w:val="28"/>
        </w:rPr>
        <w:t xml:space="preserve"> </w:t>
      </w:r>
      <w:r>
        <w:rPr>
          <w:b w:val="1"/>
          <w:sz w:val="28"/>
        </w:rPr>
        <w:t>12 октября 2026 года</w:t>
      </w:r>
      <w:r>
        <w:rPr>
          <w:sz w:val="28"/>
        </w:rPr>
        <w:t>.</w:t>
      </w:r>
    </w:p>
    <w:p w14:paraId="70000000">
      <w:pPr>
        <w:pStyle w:val="Style_5"/>
        <w:tabs>
          <w:tab w:leader="none" w:pos="1839" w:val="left"/>
          <w:tab w:leader="none" w:pos="1843" w:val="left"/>
        </w:tabs>
        <w:spacing w:after="0" w:before="1" w:line="240" w:lineRule="auto"/>
        <w:ind w:right="139"/>
        <w:jc w:val="left"/>
        <w:rPr>
          <w:sz w:val="28"/>
        </w:rPr>
      </w:pPr>
    </w:p>
    <w:p w14:paraId="71000000">
      <w:pPr>
        <w:pStyle w:val="Style_5"/>
        <w:tabs>
          <w:tab w:leader="none" w:pos="1049" w:val="left"/>
        </w:tabs>
        <w:spacing w:after="0" w:before="0" w:line="264" w:lineRule="auto"/>
        <w:ind w:right="137"/>
        <w:jc w:val="both"/>
        <w:rPr>
          <w:b w:val="0"/>
          <w:sz w:val="28"/>
        </w:rPr>
      </w:pPr>
      <w:r>
        <w:rPr>
          <w:b w:val="1"/>
          <w:sz w:val="28"/>
        </w:rPr>
        <w:t xml:space="preserve">         </w:t>
      </w:r>
      <w:r>
        <w:rPr>
          <w:b w:val="0"/>
          <w:sz w:val="28"/>
        </w:rPr>
        <w:t xml:space="preserve"> 5.4. Документы, указанные в п. 6.3. настоящего Положения, подаются </w:t>
      </w:r>
      <w:r>
        <w:rPr>
          <w:b w:val="0"/>
          <w:sz w:val="28"/>
          <w:u w:val="single"/>
        </w:rPr>
        <w:t>только</w:t>
      </w:r>
      <w:r>
        <w:rPr>
          <w:b w:val="0"/>
          <w:sz w:val="28"/>
        </w:rPr>
        <w:t xml:space="preserve"> во время работы комиссии по допуску официальным представителем команды, указанным в заявке, на всех спортсменов организации </w:t>
      </w:r>
      <w:r>
        <w:rPr>
          <w:b w:val="0"/>
          <w:sz w:val="28"/>
          <w:u w:val="single"/>
        </w:rPr>
        <w:t>одновременно</w:t>
      </w:r>
      <w:r>
        <w:rPr>
          <w:b w:val="0"/>
          <w:sz w:val="28"/>
        </w:rPr>
        <w:t xml:space="preserve"> в строго обозначенное организатором время.</w:t>
      </w:r>
    </w:p>
    <w:p w14:paraId="72000000">
      <w:pPr>
        <w:spacing w:before="1" w:line="264" w:lineRule="auto"/>
        <w:ind w:firstLine="0" w:left="424" w:right="141"/>
        <w:jc w:val="both"/>
        <w:rPr>
          <w:b w:val="0"/>
          <w:sz w:val="28"/>
        </w:rPr>
      </w:pPr>
      <w:r>
        <w:rPr>
          <w:b w:val="0"/>
          <w:sz w:val="28"/>
        </w:rPr>
        <w:t>При отсутствии на комиссии по допуску хотя бы одного из документов, указанных в п. 6.3. спортсмен к жеребьевке и участию в соревнованиях НЕ ДОПУСКАЕТСЯ!</w:t>
      </w:r>
    </w:p>
    <w:p w14:paraId="73000000">
      <w:pPr>
        <w:pStyle w:val="Style_2"/>
        <w:spacing w:line="264" w:lineRule="auto"/>
        <w:ind w:right="138"/>
        <w:jc w:val="both"/>
      </w:pPr>
      <w:r>
        <w:t xml:space="preserve">               5.5. Дата,</w:t>
      </w:r>
      <w:r>
        <w:rPr>
          <w:spacing w:val="40"/>
        </w:rPr>
        <w:t xml:space="preserve"> </w:t>
      </w:r>
      <w:r>
        <w:t>время</w:t>
      </w:r>
      <w:r>
        <w:rPr>
          <w:spacing w:val="40"/>
        </w:rPr>
        <w:t xml:space="preserve"> </w:t>
      </w:r>
      <w:r>
        <w:t>и</w:t>
      </w:r>
      <w:r>
        <w:rPr>
          <w:spacing w:val="40"/>
        </w:rPr>
        <w:t xml:space="preserve"> </w:t>
      </w:r>
      <w:r>
        <w:t>место</w:t>
      </w:r>
      <w:r>
        <w:rPr>
          <w:spacing w:val="40"/>
        </w:rPr>
        <w:t xml:space="preserve"> </w:t>
      </w:r>
      <w:r>
        <w:t>проведения</w:t>
      </w:r>
      <w:r>
        <w:rPr>
          <w:spacing w:val="40"/>
        </w:rPr>
        <w:t xml:space="preserve"> </w:t>
      </w:r>
      <w:r>
        <w:t>комиссии</w:t>
      </w:r>
      <w:r>
        <w:rPr>
          <w:spacing w:val="40"/>
        </w:rPr>
        <w:t xml:space="preserve"> </w:t>
      </w:r>
      <w:r>
        <w:t>по</w:t>
      </w:r>
      <w:r>
        <w:rPr>
          <w:spacing w:val="40"/>
        </w:rPr>
        <w:t xml:space="preserve"> </w:t>
      </w:r>
      <w:r>
        <w:t>допуску</w:t>
      </w:r>
      <w:r>
        <w:rPr>
          <w:spacing w:val="40"/>
        </w:rPr>
        <w:t xml:space="preserve"> </w:t>
      </w:r>
      <w:r>
        <w:t>публикуется</w:t>
      </w:r>
      <w:r>
        <w:rPr>
          <w:spacing w:val="40"/>
        </w:rPr>
        <w:t xml:space="preserve"> </w:t>
      </w:r>
      <w:r>
        <w:t xml:space="preserve">на сайтах </w:t>
      </w:r>
      <w:r>
        <w:rPr>
          <w:rStyle w:val="Style_6_ch"/>
        </w:rPr>
        <w:fldChar w:fldCharType="begin"/>
      </w:r>
      <w:r>
        <w:rPr>
          <w:rStyle w:val="Style_6_ch"/>
        </w:rPr>
        <w:instrText>HYPERLINK "http://www.ffstula.ru/"</w:instrText>
      </w:r>
      <w:r>
        <w:rPr>
          <w:rStyle w:val="Style_6_ch"/>
        </w:rPr>
        <w:fldChar w:fldCharType="separate"/>
      </w:r>
      <w:r>
        <w:rPr>
          <w:rStyle w:val="Style_6_ch"/>
        </w:rPr>
        <w:t>www.ffstula.ru</w:t>
      </w:r>
      <w:r>
        <w:rPr>
          <w:rStyle w:val="Style_6_ch"/>
        </w:rPr>
        <w:fldChar w:fldCharType="end"/>
      </w:r>
      <w:r>
        <w:t>, не позднее 3 дней до начала соревнований.</w:t>
      </w:r>
    </w:p>
    <w:p w14:paraId="74000000">
      <w:pPr>
        <w:pStyle w:val="Style_2"/>
        <w:spacing w:before="22"/>
        <w:ind w:firstLine="0" w:left="0"/>
      </w:pPr>
    </w:p>
    <w:p w14:paraId="75000000">
      <w:pPr>
        <w:pStyle w:val="Style_4"/>
        <w:tabs>
          <w:tab w:leader="none" w:pos="3313" w:val="left"/>
        </w:tabs>
        <w:spacing w:after="0" w:before="0" w:line="240" w:lineRule="auto"/>
        <w:ind w:hanging="666" w:left="3313" w:right="0"/>
        <w:jc w:val="left"/>
      </w:pPr>
      <w:r>
        <w:t>6. УСЛОВИЯ</w:t>
      </w:r>
      <w:r>
        <w:rPr>
          <w:spacing w:val="-11"/>
        </w:rPr>
        <w:t xml:space="preserve"> </w:t>
      </w:r>
      <w:r>
        <w:t>ПОДВЕДЕНИЯ</w:t>
      </w:r>
      <w:r>
        <w:rPr>
          <w:spacing w:val="-10"/>
        </w:rPr>
        <w:t xml:space="preserve"> </w:t>
      </w:r>
      <w:r>
        <w:rPr>
          <w:spacing w:val="-2"/>
        </w:rPr>
        <w:t>ИТОГОВ</w:t>
      </w:r>
    </w:p>
    <w:p w14:paraId="76000000">
      <w:pPr>
        <w:pStyle w:val="Style_5"/>
        <w:numPr>
          <w:ilvl w:val="1"/>
          <w:numId w:val="12"/>
        </w:numPr>
        <w:tabs>
          <w:tab w:leader="none" w:pos="970" w:val="left"/>
        </w:tabs>
        <w:spacing w:after="0" w:before="185" w:line="240" w:lineRule="auto"/>
        <w:ind w:firstLine="0" w:left="424" w:right="138"/>
        <w:jc w:val="both"/>
        <w:rPr>
          <w:sz w:val="28"/>
        </w:rPr>
      </w:pPr>
      <w:r>
        <w:rPr>
          <w:sz w:val="28"/>
        </w:rPr>
        <w:t>Призовые места определяются в соответствии с действующими правилами вида спорта «фигурное катание на коньках» (номер-код вида спорта: 0500003611Я), утвержденных приказом Минспорта России от 15 сентября 2022 г.</w:t>
      </w:r>
    </w:p>
    <w:p w14:paraId="77000000">
      <w:pPr>
        <w:pStyle w:val="Style_2"/>
        <w:ind w:right="151"/>
        <w:jc w:val="both"/>
      </w:pPr>
      <w:r>
        <w:t>№ 730, с изменениями внесенными приказом Минспорта России от 28 сентября 2023 г. № 690.</w:t>
      </w:r>
    </w:p>
    <w:p w14:paraId="78000000">
      <w:pPr>
        <w:pStyle w:val="Style_5"/>
        <w:numPr>
          <w:ilvl w:val="1"/>
          <w:numId w:val="12"/>
        </w:numPr>
        <w:tabs>
          <w:tab w:leader="none" w:pos="993" w:val="left"/>
        </w:tabs>
        <w:spacing w:after="0" w:before="1" w:line="240" w:lineRule="auto"/>
        <w:ind w:firstLine="0" w:left="424" w:right="140"/>
        <w:jc w:val="both"/>
        <w:rPr>
          <w:sz w:val="28"/>
        </w:rPr>
      </w:pPr>
      <w:r>
        <w:rPr>
          <w:sz w:val="28"/>
        </w:rPr>
        <w:t xml:space="preserve">Представитель команды или лицо, выполняющее его обязанности, может подать Протест в письменном виде главному судье соревнований и старшему судье (рефери) по виду не позднее чем через 30 минут после окончания каждого раздела соревнований. Протесты по составу участников должны быть поданы до проведения жеребьевки стартовых номеров участников в первый день </w:t>
      </w:r>
      <w:r>
        <w:rPr>
          <w:spacing w:val="-2"/>
          <w:sz w:val="28"/>
        </w:rPr>
        <w:t>соревнований.</w:t>
      </w:r>
    </w:p>
    <w:p w14:paraId="79000000">
      <w:pPr>
        <w:pStyle w:val="Style_2"/>
        <w:ind w:firstLine="708" w:left="0" w:right="145"/>
        <w:jc w:val="both"/>
      </w:pPr>
      <w:r>
        <w:t>Запрещены протесты, касающиеся оценки выступления спортсмена</w:t>
      </w:r>
      <w:r>
        <w:rPr>
          <w:spacing w:val="40"/>
        </w:rPr>
        <w:t xml:space="preserve"> </w:t>
      </w:r>
      <w:r>
        <w:t>старшим судьей, судьей или технической бригадой.</w:t>
      </w:r>
    </w:p>
    <w:p w14:paraId="7A000000">
      <w:pPr>
        <w:pStyle w:val="Style_2"/>
        <w:ind w:firstLine="708" w:left="0" w:right="144"/>
        <w:jc w:val="both"/>
      </w:pPr>
      <w:r>
        <w:t>Результаты можно опротестовывать только в случае обнаружения математической ошибки.</w:t>
      </w:r>
    </w:p>
    <w:p w14:paraId="7B000000">
      <w:pPr>
        <w:pStyle w:val="Style_5"/>
        <w:numPr>
          <w:ilvl w:val="1"/>
          <w:numId w:val="12"/>
        </w:numPr>
        <w:tabs>
          <w:tab w:leader="none" w:pos="1109" w:val="left"/>
        </w:tabs>
        <w:spacing w:after="0" w:before="0" w:line="240" w:lineRule="auto"/>
        <w:ind w:firstLine="0" w:left="424" w:right="144"/>
        <w:jc w:val="both"/>
        <w:rPr>
          <w:sz w:val="28"/>
        </w:rPr>
      </w:pPr>
      <w:r>
        <w:rPr>
          <w:sz w:val="28"/>
        </w:rPr>
        <w:t>В соответствии с правилами соревнований Протокол соревнований публикуется на сайтах</w:t>
      </w:r>
      <w:r>
        <w:rPr>
          <w:spacing w:val="40"/>
          <w:sz w:val="28"/>
        </w:rPr>
        <w:t xml:space="preserve"> </w:t>
      </w:r>
      <w:r>
        <w:rPr>
          <w:sz w:val="28"/>
        </w:rPr>
        <w:fldChar w:fldCharType="begin"/>
      </w:r>
      <w:r>
        <w:rPr>
          <w:sz w:val="28"/>
        </w:rPr>
        <w:instrText>HYPERLINK "http://www.fsrussia.ru/"</w:instrText>
      </w:r>
      <w:r>
        <w:rPr>
          <w:sz w:val="28"/>
        </w:rPr>
        <w:fldChar w:fldCharType="separate"/>
      </w:r>
      <w:r>
        <w:rPr>
          <w:sz w:val="28"/>
        </w:rPr>
        <w:t>www.ffstula.ru</w:t>
      </w:r>
      <w:r>
        <w:rPr>
          <w:sz w:val="28"/>
        </w:rPr>
        <w:fldChar w:fldCharType="end"/>
      </w:r>
      <w:r>
        <w:rPr>
          <w:sz w:val="28"/>
        </w:rPr>
        <w:t>, не позднее, чем через 14 дней после окончания соревнований.</w:t>
      </w:r>
    </w:p>
    <w:p w14:paraId="7C000000">
      <w:pPr>
        <w:pStyle w:val="Style_2"/>
        <w:spacing w:before="2"/>
        <w:ind w:firstLine="0" w:left="0"/>
      </w:pPr>
    </w:p>
    <w:p w14:paraId="7D000000">
      <w:pPr>
        <w:pStyle w:val="Style_4"/>
        <w:tabs>
          <w:tab w:leader="none" w:pos="2408" w:val="left"/>
        </w:tabs>
        <w:spacing w:after="0" w:before="0" w:line="240" w:lineRule="auto"/>
        <w:ind w:hanging="450" w:left="2408" w:right="0"/>
        <w:jc w:val="left"/>
      </w:pPr>
      <w:r>
        <w:t xml:space="preserve">  </w:t>
      </w:r>
    </w:p>
    <w:p w14:paraId="7E000000">
      <w:pPr>
        <w:pStyle w:val="Style_4"/>
        <w:tabs>
          <w:tab w:leader="none" w:pos="2408" w:val="left"/>
        </w:tabs>
        <w:spacing w:after="0" w:before="0" w:line="240" w:lineRule="auto"/>
        <w:ind w:hanging="450" w:left="2408" w:right="0"/>
        <w:jc w:val="left"/>
      </w:pPr>
    </w:p>
    <w:p w14:paraId="7F000000">
      <w:pPr>
        <w:pStyle w:val="Style_4"/>
        <w:tabs>
          <w:tab w:leader="none" w:pos="2408" w:val="left"/>
        </w:tabs>
        <w:spacing w:after="0" w:before="0" w:line="240" w:lineRule="auto"/>
        <w:ind w:hanging="450" w:left="2408" w:right="0"/>
        <w:jc w:val="left"/>
      </w:pPr>
      <w:r>
        <w:t>7.  НАГРАЖДЕНИЕ</w:t>
      </w:r>
      <w:r>
        <w:rPr>
          <w:spacing w:val="-9"/>
        </w:rPr>
        <w:t xml:space="preserve"> </w:t>
      </w:r>
      <w:r>
        <w:t>ПОБЕДИТЕЛЕЙ</w:t>
      </w:r>
      <w:r>
        <w:rPr>
          <w:spacing w:val="-8"/>
        </w:rPr>
        <w:t xml:space="preserve"> </w:t>
      </w:r>
      <w:r>
        <w:t>И</w:t>
      </w:r>
      <w:r>
        <w:rPr>
          <w:spacing w:val="-8"/>
        </w:rPr>
        <w:t xml:space="preserve"> </w:t>
      </w:r>
      <w:r>
        <w:rPr>
          <w:spacing w:val="-2"/>
        </w:rPr>
        <w:t>ПРИЗЕРОВ</w:t>
      </w:r>
    </w:p>
    <w:p w14:paraId="80000000">
      <w:pPr>
        <w:pStyle w:val="Style_5"/>
        <w:tabs>
          <w:tab w:leader="none" w:pos="1149" w:val="left"/>
        </w:tabs>
        <w:spacing w:after="0" w:before="182" w:line="240" w:lineRule="auto"/>
        <w:ind w:right="142"/>
        <w:jc w:val="both"/>
        <w:rPr>
          <w:sz w:val="28"/>
        </w:rPr>
      </w:pPr>
      <w:r>
        <w:rPr>
          <w:sz w:val="28"/>
        </w:rPr>
        <w:t xml:space="preserve">     7.1. Победители и призеры соревнований обязаны присутствовать на </w:t>
      </w:r>
      <w:r>
        <w:rPr>
          <w:spacing w:val="-2"/>
          <w:sz w:val="28"/>
        </w:rPr>
        <w:t>награждении.</w:t>
      </w:r>
    </w:p>
    <w:p w14:paraId="81000000">
      <w:pPr>
        <w:pStyle w:val="Style_5"/>
        <w:tabs>
          <w:tab w:leader="none" w:pos="951" w:val="left"/>
        </w:tabs>
        <w:spacing w:after="0" w:before="67" w:line="240" w:lineRule="auto"/>
        <w:ind w:right="141"/>
        <w:jc w:val="left"/>
        <w:rPr>
          <w:sz w:val="28"/>
        </w:rPr>
      </w:pPr>
      <w:r>
        <w:rPr>
          <w:sz w:val="28"/>
        </w:rPr>
        <w:t xml:space="preserve">            7.2.  Участники соревнований 1 этапа Кубка, занявшие 1-3 место в каждом виде соревнований,</w:t>
      </w:r>
      <w:r>
        <w:rPr>
          <w:spacing w:val="40"/>
          <w:sz w:val="28"/>
        </w:rPr>
        <w:t xml:space="preserve"> </w:t>
      </w:r>
      <w:r>
        <w:rPr>
          <w:sz w:val="28"/>
        </w:rPr>
        <w:t>награждаются кубками, медалями и грамотами, у</w:t>
      </w:r>
      <w:r>
        <w:rPr>
          <w:sz w:val="28"/>
        </w:rPr>
        <w:t xml:space="preserve">частники соревнований Первенства </w:t>
      </w:r>
      <w:r>
        <w:rPr>
          <w:sz w:val="28"/>
        </w:rPr>
        <w:t>награждаются медалями и грамотами.</w:t>
      </w:r>
    </w:p>
    <w:p w14:paraId="82000000">
      <w:pPr>
        <w:pStyle w:val="Style_5"/>
        <w:tabs>
          <w:tab w:leader="none" w:pos="1149" w:val="left"/>
        </w:tabs>
        <w:spacing w:after="0" w:before="182" w:line="240" w:lineRule="auto"/>
        <w:ind w:right="142"/>
        <w:jc w:val="left"/>
        <w:rPr>
          <w:sz w:val="28"/>
        </w:rPr>
      </w:pPr>
      <w:r>
        <w:rPr>
          <w:spacing w:val="-2"/>
          <w:sz w:val="28"/>
        </w:rPr>
        <w:t xml:space="preserve">             7.3. Организаторами</w:t>
      </w:r>
      <w:r>
        <w:rPr>
          <w:spacing w:val="-10"/>
          <w:sz w:val="28"/>
        </w:rPr>
        <w:t xml:space="preserve"> и </w:t>
      </w:r>
      <w:r>
        <w:rPr>
          <w:spacing w:val="-2"/>
          <w:sz w:val="28"/>
        </w:rPr>
        <w:t xml:space="preserve">спонсорами </w:t>
      </w:r>
      <w:r>
        <w:rPr>
          <w:spacing w:val="-2"/>
          <w:sz w:val="28"/>
        </w:rPr>
        <w:t xml:space="preserve">Соревнований </w:t>
      </w:r>
      <w:r>
        <w:rPr>
          <w:spacing w:val="-2"/>
          <w:sz w:val="28"/>
        </w:rPr>
        <w:t>могут</w:t>
      </w:r>
      <w:r>
        <w:rPr>
          <w:spacing w:val="-4"/>
          <w:sz w:val="28"/>
        </w:rPr>
        <w:t xml:space="preserve"> быть</w:t>
      </w:r>
      <w:r>
        <w:rPr>
          <w:sz w:val="28"/>
        </w:rPr>
        <w:tab/>
      </w:r>
      <w:r>
        <w:rPr>
          <w:spacing w:val="-2"/>
          <w:sz w:val="28"/>
        </w:rPr>
        <w:t xml:space="preserve">установлены </w:t>
      </w:r>
      <w:r>
        <w:rPr>
          <w:sz w:val="28"/>
        </w:rPr>
        <w:t>дополнительные призы победителям и призёрам.</w:t>
      </w:r>
    </w:p>
    <w:p w14:paraId="83000000"/>
    <w:p w14:paraId="84000000"/>
    <w:p w14:paraId="85000000">
      <w:pPr>
        <w:pStyle w:val="Style_4"/>
        <w:tabs>
          <w:tab w:leader="none" w:pos="3332" w:val="left"/>
        </w:tabs>
        <w:spacing w:after="0" w:before="0" w:line="240" w:lineRule="auto"/>
        <w:ind w:hanging="339" w:left="3332" w:right="0"/>
        <w:jc w:val="left"/>
      </w:pPr>
      <w:r>
        <w:t>8.  УСЛОВИЯ</w:t>
      </w:r>
      <w:r>
        <w:rPr>
          <w:spacing w:val="-8"/>
        </w:rPr>
        <w:t xml:space="preserve"> </w:t>
      </w:r>
      <w:r>
        <w:rPr>
          <w:spacing w:val="-2"/>
        </w:rPr>
        <w:t>ФИНАНСИРОВАНИЯ</w:t>
      </w:r>
    </w:p>
    <w:p w14:paraId="86000000">
      <w:pPr>
        <w:tabs>
          <w:tab w:leader="none" w:pos="969" w:val="left"/>
        </w:tabs>
        <w:spacing w:after="0" w:before="316" w:line="240" w:lineRule="auto"/>
        <w:ind w:firstLine="0" w:left="424" w:right="144"/>
        <w:jc w:val="both"/>
        <w:rPr>
          <w:sz w:val="28"/>
        </w:rPr>
      </w:pPr>
      <w:r>
        <w:rPr>
          <w:sz w:val="28"/>
        </w:rPr>
        <w:t xml:space="preserve">8.1. Расходы, связанные с командированием спортсменов (проезд, проживание, питание спортсменов и тренеров), производятся за счет командирующих </w:t>
      </w:r>
      <w:r>
        <w:rPr>
          <w:spacing w:val="-2"/>
          <w:sz w:val="28"/>
        </w:rPr>
        <w:t>организаций.</w:t>
      </w:r>
    </w:p>
    <w:p w14:paraId="87000000">
      <w:pPr>
        <w:tabs>
          <w:tab w:leader="none" w:pos="1131" w:val="left"/>
        </w:tabs>
        <w:spacing w:after="0" w:before="0" w:line="264" w:lineRule="auto"/>
        <w:ind w:firstLine="0" w:left="424" w:right="148"/>
        <w:jc w:val="both"/>
        <w:rPr>
          <w:sz w:val="28"/>
        </w:rPr>
      </w:pPr>
      <w:r>
        <w:rPr>
          <w:sz w:val="28"/>
        </w:rPr>
        <w:t xml:space="preserve">8.2. Расходы, связанные с организацией и проведением соревнований, осуществляются за счет субсидий Министерства спорта Тульской области, а также привлеченных средств, </w:t>
      </w:r>
      <w:r>
        <w:rPr>
          <w:sz w:val="28"/>
        </w:rPr>
        <w:t>добровольных пожертвований</w:t>
      </w:r>
      <w:r>
        <w:rPr>
          <w:sz w:val="28"/>
        </w:rPr>
        <w:t>,</w:t>
      </w:r>
      <w:r>
        <w:rPr>
          <w:sz w:val="28"/>
        </w:rPr>
        <w:t xml:space="preserve"> каждого участника соревнований</w:t>
      </w:r>
      <w:r>
        <w:rPr>
          <w:sz w:val="28"/>
        </w:rPr>
        <w:t xml:space="preserve">. </w:t>
      </w:r>
      <w:r>
        <w:rPr>
          <w:sz w:val="28"/>
        </w:rPr>
        <w:t>Добровольное</w:t>
      </w:r>
      <w:r>
        <w:rPr>
          <w:sz w:val="28"/>
        </w:rPr>
        <w:t xml:space="preserve"> пожертвование</w:t>
      </w:r>
      <w:r>
        <w:rPr>
          <w:sz w:val="28"/>
        </w:rPr>
        <w:t xml:space="preserve"> на развитие уставных целей организации</w:t>
      </w:r>
      <w:r>
        <w:rPr>
          <w:sz w:val="28"/>
        </w:rPr>
        <w:t>:</w:t>
      </w:r>
      <w:r>
        <w:rPr>
          <w:sz w:val="28"/>
        </w:rPr>
        <w:t xml:space="preserve"> 42</w:t>
      </w:r>
      <w:r>
        <w:rPr>
          <w:sz w:val="28"/>
        </w:rPr>
        <w:t>00 руб.</w:t>
      </w:r>
      <w:r>
        <w:rPr>
          <w:sz w:val="28"/>
        </w:rPr>
        <w:t xml:space="preserve"> - юношеские</w:t>
      </w:r>
      <w:r>
        <w:rPr>
          <w:sz w:val="28"/>
        </w:rPr>
        <w:t xml:space="preserve"> и </w:t>
      </w:r>
      <w:r>
        <w:rPr>
          <w:sz w:val="28"/>
        </w:rPr>
        <w:t>3 спортивный разряд, 2 - КМС спортивный разряд  4700 руб.</w:t>
      </w:r>
      <w:r>
        <w:rPr>
          <w:sz w:val="28"/>
        </w:rPr>
        <w:t xml:space="preserve"> до 10</w:t>
      </w:r>
      <w:r>
        <w:rPr>
          <w:sz w:val="28"/>
        </w:rPr>
        <w:t>.10</w:t>
      </w:r>
      <w:r>
        <w:rPr>
          <w:sz w:val="28"/>
        </w:rPr>
        <w:t>.2026 г.</w:t>
      </w:r>
      <w:r>
        <w:rPr>
          <w:sz w:val="28"/>
        </w:rPr>
        <w:t xml:space="preserve">  </w:t>
      </w:r>
    </w:p>
    <w:p w14:paraId="88000000">
      <w:pPr>
        <w:ind w:firstLine="567" w:left="-567"/>
        <w:jc w:val="both"/>
        <w:rPr>
          <w:b w:val="1"/>
          <w:sz w:val="28"/>
        </w:rPr>
      </w:pPr>
      <w:r>
        <w:rPr>
          <w:b w:val="1"/>
          <w:sz w:val="28"/>
        </w:rPr>
        <w:t>Реквизиты:</w:t>
      </w:r>
    </w:p>
    <w:p w14:paraId="89000000">
      <w:pPr>
        <w:ind w:firstLine="567" w:left="-567"/>
        <w:jc w:val="both"/>
        <w:rPr>
          <w:sz w:val="28"/>
        </w:rPr>
      </w:pPr>
      <w:r>
        <w:rPr>
          <w:sz w:val="28"/>
        </w:rPr>
        <w:t>Общественная организация "Тульская областная федерация фигурного катания на      коньках"</w:t>
      </w:r>
    </w:p>
    <w:p w14:paraId="8A000000">
      <w:pPr>
        <w:ind w:firstLine="567" w:left="-567"/>
        <w:jc w:val="both"/>
        <w:rPr>
          <w:sz w:val="28"/>
        </w:rPr>
      </w:pPr>
      <w:r>
        <w:rPr>
          <w:sz w:val="28"/>
        </w:rPr>
        <w:t>ИНН:</w:t>
      </w:r>
      <w:r>
        <w:rPr>
          <w:sz w:val="28"/>
        </w:rPr>
        <w:tab/>
      </w:r>
      <w:r>
        <w:rPr>
          <w:sz w:val="28"/>
        </w:rPr>
        <w:t xml:space="preserve">         </w:t>
      </w:r>
      <w:r>
        <w:rPr>
          <w:sz w:val="28"/>
        </w:rPr>
        <w:t>7107077369</w:t>
      </w:r>
    </w:p>
    <w:p w14:paraId="8B000000">
      <w:pPr>
        <w:ind w:firstLine="567" w:left="-567"/>
        <w:jc w:val="both"/>
        <w:rPr>
          <w:sz w:val="28"/>
        </w:rPr>
      </w:pPr>
      <w:r>
        <w:rPr>
          <w:sz w:val="28"/>
        </w:rPr>
        <w:t>КПП:</w:t>
      </w:r>
      <w:r>
        <w:rPr>
          <w:sz w:val="28"/>
        </w:rPr>
        <w:tab/>
      </w:r>
      <w:r>
        <w:rPr>
          <w:sz w:val="28"/>
        </w:rPr>
        <w:t xml:space="preserve">         </w:t>
      </w:r>
      <w:r>
        <w:rPr>
          <w:sz w:val="28"/>
        </w:rPr>
        <w:t>710701001</w:t>
      </w:r>
    </w:p>
    <w:p w14:paraId="8C000000">
      <w:pPr>
        <w:ind w:firstLine="567" w:left="-567"/>
        <w:jc w:val="both"/>
        <w:rPr>
          <w:sz w:val="28"/>
        </w:rPr>
      </w:pPr>
      <w:r>
        <w:rPr>
          <w:sz w:val="28"/>
        </w:rPr>
        <w:t>ОГРН:</w:t>
      </w:r>
      <w:r>
        <w:rPr>
          <w:sz w:val="28"/>
        </w:rPr>
        <w:t xml:space="preserve">        </w:t>
      </w:r>
      <w:r>
        <w:rPr>
          <w:sz w:val="28"/>
        </w:rPr>
        <w:t>1037100004721</w:t>
      </w:r>
    </w:p>
    <w:p w14:paraId="8D000000">
      <w:pPr>
        <w:ind w:firstLine="567" w:left="-567"/>
        <w:jc w:val="both"/>
        <w:rPr>
          <w:sz w:val="28"/>
        </w:rPr>
      </w:pPr>
      <w:r>
        <w:rPr>
          <w:sz w:val="28"/>
        </w:rPr>
        <w:t xml:space="preserve">ОКПО:       </w:t>
      </w:r>
      <w:r>
        <w:rPr>
          <w:sz w:val="28"/>
        </w:rPr>
        <w:t>70775567</w:t>
      </w:r>
      <w:r>
        <w:rPr>
          <w:sz w:val="28"/>
        </w:rPr>
        <w:tab/>
      </w:r>
    </w:p>
    <w:p w14:paraId="8E000000">
      <w:pPr>
        <w:ind w:firstLine="567" w:left="-567"/>
        <w:jc w:val="both"/>
        <w:rPr>
          <w:sz w:val="28"/>
        </w:rPr>
      </w:pPr>
      <w:r>
        <w:rPr>
          <w:sz w:val="28"/>
        </w:rPr>
        <w:t>Расчетный счет:</w:t>
      </w:r>
      <w:r>
        <w:rPr>
          <w:sz w:val="28"/>
        </w:rPr>
        <w:tab/>
      </w:r>
      <w:r>
        <w:rPr>
          <w:sz w:val="28"/>
        </w:rPr>
        <w:t>40703810200960000282</w:t>
      </w:r>
    </w:p>
    <w:p w14:paraId="8F000000">
      <w:pPr>
        <w:ind w:firstLine="567" w:left="-567"/>
        <w:jc w:val="both"/>
        <w:rPr>
          <w:sz w:val="28"/>
        </w:rPr>
      </w:pPr>
      <w:r>
        <w:rPr>
          <w:sz w:val="28"/>
        </w:rPr>
        <w:t>Банк:</w:t>
      </w:r>
      <w:r>
        <w:rPr>
          <w:sz w:val="28"/>
        </w:rPr>
        <w:tab/>
      </w:r>
      <w:r>
        <w:rPr>
          <w:sz w:val="28"/>
        </w:rPr>
        <w:t>ПАО "БАНК УРАЛСИБ"</w:t>
      </w:r>
    </w:p>
    <w:p w14:paraId="90000000">
      <w:pPr>
        <w:ind w:firstLine="567" w:left="-567"/>
        <w:jc w:val="both"/>
        <w:rPr>
          <w:sz w:val="28"/>
        </w:rPr>
      </w:pPr>
      <w:r>
        <w:rPr>
          <w:sz w:val="28"/>
        </w:rPr>
        <w:t>БИК:</w:t>
      </w:r>
      <w:r>
        <w:rPr>
          <w:sz w:val="28"/>
        </w:rPr>
        <w:tab/>
      </w:r>
      <w:r>
        <w:rPr>
          <w:sz w:val="28"/>
        </w:rPr>
        <w:t>044525787</w:t>
      </w:r>
    </w:p>
    <w:p w14:paraId="91000000">
      <w:pPr>
        <w:ind w:firstLine="567" w:left="-567"/>
        <w:jc w:val="both"/>
        <w:rPr>
          <w:sz w:val="28"/>
        </w:rPr>
      </w:pPr>
      <w:r>
        <w:rPr>
          <w:sz w:val="28"/>
        </w:rPr>
        <w:t>Корр. счет:</w:t>
      </w:r>
      <w:r>
        <w:rPr>
          <w:sz w:val="28"/>
        </w:rPr>
        <w:tab/>
      </w:r>
      <w:r>
        <w:rPr>
          <w:sz w:val="28"/>
        </w:rPr>
        <w:t>30101810100000000787</w:t>
      </w:r>
    </w:p>
    <w:p w14:paraId="92000000">
      <w:pPr>
        <w:ind w:firstLine="567" w:left="-567"/>
        <w:jc w:val="both"/>
        <w:rPr>
          <w:b w:val="1"/>
          <w:sz w:val="28"/>
        </w:rPr>
      </w:pPr>
      <w:r>
        <w:rPr>
          <w:sz w:val="28"/>
        </w:rPr>
        <w:t xml:space="preserve">В назначении платежа писать: </w:t>
      </w:r>
      <w:r>
        <w:rPr>
          <w:b w:val="1"/>
          <w:sz w:val="28"/>
        </w:rPr>
        <w:t>«</w:t>
      </w:r>
      <w:r>
        <w:rPr>
          <w:b w:val="1"/>
          <w:sz w:val="28"/>
        </w:rPr>
        <w:t>Добровольный пожертвование на развитие уставных целей организации</w:t>
      </w:r>
      <w:r>
        <w:rPr>
          <w:b w:val="1"/>
          <w:sz w:val="28"/>
        </w:rPr>
        <w:t>»</w:t>
      </w:r>
      <w:r>
        <w:rPr>
          <w:b w:val="1"/>
          <w:sz w:val="28"/>
        </w:rPr>
        <w:t xml:space="preserve"> </w:t>
      </w:r>
    </w:p>
    <w:p w14:paraId="93000000">
      <w:pPr>
        <w:pStyle w:val="Style_2"/>
        <w:spacing w:before="5"/>
        <w:ind w:firstLine="0" w:left="425"/>
      </w:pPr>
    </w:p>
    <w:p w14:paraId="94000000">
      <w:pPr>
        <w:spacing w:before="0"/>
        <w:ind w:firstLine="0" w:left="881" w:right="0"/>
        <w:jc w:val="left"/>
        <w:rPr>
          <w:b w:val="1"/>
          <w:sz w:val="28"/>
        </w:rPr>
      </w:pPr>
    </w:p>
    <w:p w14:paraId="95000000">
      <w:pPr>
        <w:sectPr>
          <w:pgSz w:h="16840" w:orient="portrait" w:w="11910"/>
          <w:pgMar w:bottom="280" w:left="708" w:right="708" w:top="1040"/>
        </w:sectPr>
      </w:pPr>
    </w:p>
    <w:p w14:paraId="96000000">
      <w:pPr>
        <w:spacing w:before="76"/>
        <w:ind w:firstLine="0" w:left="0" w:right="709"/>
        <w:jc w:val="right"/>
        <w:rPr>
          <w:b w:val="1"/>
          <w:sz w:val="24"/>
        </w:rPr>
      </w:pPr>
      <w:r>
        <w:rPr>
          <w:b w:val="1"/>
          <w:sz w:val="24"/>
        </w:rPr>
        <w:t>Приложение</w:t>
      </w:r>
      <w:r>
        <w:rPr>
          <w:b w:val="1"/>
          <w:spacing w:val="-5"/>
          <w:sz w:val="24"/>
        </w:rPr>
        <w:t xml:space="preserve"> </w:t>
      </w:r>
      <w:r>
        <w:rPr>
          <w:b w:val="1"/>
          <w:sz w:val="24"/>
        </w:rPr>
        <w:t>№</w:t>
      </w:r>
      <w:r>
        <w:rPr>
          <w:b w:val="1"/>
          <w:spacing w:val="-5"/>
          <w:sz w:val="24"/>
        </w:rPr>
        <w:t xml:space="preserve"> </w:t>
      </w:r>
      <w:r>
        <w:rPr>
          <w:b w:val="1"/>
          <w:spacing w:val="-10"/>
          <w:sz w:val="24"/>
        </w:rPr>
        <w:t>1</w:t>
      </w:r>
    </w:p>
    <w:p w14:paraId="97000000">
      <w:pPr>
        <w:pStyle w:val="Style_2"/>
        <w:spacing w:before="41"/>
        <w:ind w:firstLine="0" w:left="0"/>
        <w:rPr>
          <w:b w:val="1"/>
          <w:sz w:val="24"/>
        </w:rPr>
      </w:pPr>
    </w:p>
    <w:p w14:paraId="98000000">
      <w:pPr>
        <w:pStyle w:val="Style_3"/>
      </w:pPr>
      <w:r>
        <w:t>ИМЕННАЯ</w:t>
      </w:r>
      <w:r>
        <w:rPr>
          <w:spacing w:val="-14"/>
        </w:rPr>
        <w:t xml:space="preserve"> </w:t>
      </w:r>
      <w:r>
        <w:rPr>
          <w:spacing w:val="-2"/>
        </w:rPr>
        <w:t>ЗАЯВКА</w:t>
      </w:r>
    </w:p>
    <w:p w14:paraId="99000000">
      <w:pPr>
        <w:spacing w:before="70"/>
        <w:ind/>
      </w:pPr>
    </w:p>
    <w:p w14:paraId="9A000000">
      <w:pPr>
        <w:tabs>
          <w:tab w:leader="none" w:pos="14546" w:val="left"/>
        </w:tabs>
        <w:spacing w:before="1"/>
        <w:ind w:firstLine="0" w:left="336"/>
        <w:rPr>
          <w:b w:val="1"/>
        </w:rPr>
      </w:pPr>
      <w:r>
        <w:rPr>
          <w:spacing w:val="-5"/>
        </w:rPr>
        <w:t xml:space="preserve">От </w:t>
      </w:r>
      <w:r>
        <w:rPr>
          <w:b w:val="1"/>
        </w:rPr>
        <w:t>_____________________________________________________________________________________________</w:t>
      </w:r>
    </w:p>
    <w:p w14:paraId="9B000000">
      <w:pPr>
        <w:tabs>
          <w:tab w:leader="none" w:pos="14546" w:val="left"/>
        </w:tabs>
        <w:spacing w:before="1"/>
        <w:ind w:firstLine="0" w:left="336"/>
      </w:pPr>
    </w:p>
    <w:p w14:paraId="9C000000">
      <w:pPr>
        <w:tabs>
          <w:tab w:leader="none" w:pos="14511" w:val="left"/>
        </w:tabs>
        <w:ind w:firstLine="0" w:left="336"/>
      </w:pPr>
      <w:r>
        <w:t>На</w:t>
      </w:r>
      <w:r>
        <w:rPr>
          <w:spacing w:val="-5"/>
        </w:rPr>
        <w:t xml:space="preserve"> </w:t>
      </w:r>
      <w:r>
        <w:t>участие</w:t>
      </w:r>
      <w:r>
        <w:rPr>
          <w:spacing w:val="-4"/>
        </w:rPr>
        <w:t xml:space="preserve"> __________________________________________________________________________________________</w:t>
      </w:r>
    </w:p>
    <w:p w14:paraId="9D000000">
      <w:pPr>
        <w:rPr>
          <w:sz w:val="20"/>
        </w:rPr>
      </w:pPr>
    </w:p>
    <w:p w14:paraId="9E000000">
      <w:pPr>
        <w:rPr>
          <w:sz w:val="20"/>
        </w:rPr>
      </w:pPr>
    </w:p>
    <w:p w14:paraId="9F000000">
      <w:pPr>
        <w:rPr>
          <w:sz w:val="20"/>
        </w:rPr>
      </w:pPr>
    </w:p>
    <w:p w14:paraId="A0000000">
      <w:pPr>
        <w:spacing w:before="27"/>
        <w:ind/>
        <w:rPr>
          <w:sz w:val="20"/>
        </w:rPr>
      </w:pPr>
    </w:p>
    <w:tbl>
      <w:tblPr>
        <w:tblStyle w:val="Style_1"/>
        <w:tblW w:type="auto" w:w="0"/>
        <w:tblInd w:type="dxa" w:w="20"/>
        <w:tblBorders>
          <w:top w:color="000000" w:sz="4" w:val="single"/>
          <w:left w:color="000000" w:sz="4" w:val="single"/>
          <w:bottom w:color="000000" w:sz="4" w:val="single"/>
          <w:right w:color="000000" w:sz="4" w:val="single"/>
          <w:insideH w:color="000000" w:sz="4" w:val="single"/>
          <w:insideV w:color="000000" w:sz="4" w:val="single"/>
        </w:tblBorders>
        <w:tblLayout w:type="fixed"/>
        <w:tblCellMar>
          <w:top w:type="dxa" w:w="0"/>
          <w:left w:type="dxa" w:w="0"/>
          <w:bottom w:type="dxa" w:w="0"/>
          <w:right w:type="dxa" w:w="0"/>
        </w:tblCellMar>
      </w:tblPr>
      <w:tblGrid>
        <w:gridCol w:w="662"/>
        <w:gridCol w:w="2452"/>
        <w:gridCol w:w="1415"/>
        <w:gridCol w:w="2269"/>
        <w:gridCol w:w="1981"/>
        <w:gridCol w:w="2269"/>
        <w:gridCol w:w="1559"/>
        <w:gridCol w:w="1698"/>
        <w:gridCol w:w="1698"/>
      </w:tblGrid>
      <w:tr>
        <w:trPr>
          <w:trHeight w:hRule="atLeast" w:val="690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1000000">
            <w:pPr>
              <w:ind w:firstLine="0" w:left="105" w:right="252"/>
              <w:rPr>
                <w:b w:val="1"/>
                <w:sz w:val="20"/>
              </w:rPr>
            </w:pPr>
            <w:r>
              <w:rPr>
                <w:b w:val="1"/>
                <w:spacing w:val="-10"/>
                <w:sz w:val="20"/>
              </w:rPr>
              <w:t>№</w:t>
            </w:r>
            <w:r>
              <w:rPr>
                <w:b w:val="1"/>
                <w:spacing w:val="-4"/>
                <w:sz w:val="20"/>
              </w:rPr>
              <w:t xml:space="preserve"> п/п</w:t>
            </w:r>
          </w:p>
        </w:tc>
        <w:tc>
          <w:tcPr>
            <w:tcW w:type="dxa" w:w="24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2000000">
            <w:pPr>
              <w:ind w:hanging="632" w:left="750" w:right="110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Фамилия</w:t>
            </w:r>
            <w:r>
              <w:rPr>
                <w:b w:val="1"/>
                <w:spacing w:val="-13"/>
                <w:sz w:val="20"/>
              </w:rPr>
              <w:t xml:space="preserve"> </w:t>
            </w:r>
            <w:r>
              <w:rPr>
                <w:b w:val="1"/>
                <w:sz w:val="20"/>
              </w:rPr>
              <w:t>Имя</w:t>
            </w:r>
            <w:r>
              <w:rPr>
                <w:b w:val="1"/>
                <w:spacing w:val="-12"/>
                <w:sz w:val="20"/>
              </w:rPr>
              <w:t xml:space="preserve"> </w:t>
            </w:r>
            <w:r>
              <w:rPr>
                <w:b w:val="1"/>
                <w:sz w:val="20"/>
              </w:rPr>
              <w:t xml:space="preserve">Отчество </w:t>
            </w:r>
            <w:r>
              <w:rPr>
                <w:b w:val="1"/>
                <w:spacing w:val="-2"/>
                <w:sz w:val="20"/>
              </w:rPr>
              <w:t>участника</w:t>
            </w:r>
          </w:p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3000000">
            <w:pPr>
              <w:ind w:firstLine="224" w:left="264" w:right="253"/>
              <w:rPr>
                <w:b w:val="1"/>
                <w:sz w:val="20"/>
              </w:rPr>
            </w:pPr>
            <w:r>
              <w:rPr>
                <w:b w:val="1"/>
                <w:spacing w:val="-4"/>
                <w:sz w:val="20"/>
              </w:rPr>
              <w:t xml:space="preserve">Дата </w:t>
            </w:r>
            <w:r>
              <w:rPr>
                <w:b w:val="1"/>
                <w:spacing w:val="-2"/>
                <w:sz w:val="20"/>
              </w:rPr>
              <w:t>рождения</w:t>
            </w:r>
          </w:p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4000000">
            <w:pPr>
              <w:spacing w:line="230" w:lineRule="atLeast"/>
              <w:ind w:firstLine="0" w:left="113" w:right="102"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Спортивное</w:t>
            </w:r>
            <w:r>
              <w:rPr>
                <w:b w:val="1"/>
                <w:spacing w:val="-13"/>
                <w:sz w:val="20"/>
              </w:rPr>
              <w:t xml:space="preserve"> </w:t>
            </w:r>
            <w:r>
              <w:rPr>
                <w:b w:val="1"/>
                <w:sz w:val="20"/>
              </w:rPr>
              <w:t xml:space="preserve">звание или спортивный </w:t>
            </w:r>
            <w:r>
              <w:rPr>
                <w:b w:val="1"/>
                <w:spacing w:val="-2"/>
                <w:sz w:val="20"/>
              </w:rPr>
              <w:t>разряд</w:t>
            </w:r>
          </w:p>
        </w:tc>
        <w:tc>
          <w:tcPr>
            <w:tcW w:type="dxa" w:w="1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5000000">
            <w:pPr>
              <w:ind w:hanging="100" w:left="464" w:right="346"/>
              <w:rPr>
                <w:b w:val="1"/>
                <w:sz w:val="20"/>
              </w:rPr>
            </w:pPr>
            <w:r>
              <w:rPr>
                <w:b w:val="1"/>
                <w:spacing w:val="-2"/>
                <w:sz w:val="20"/>
              </w:rPr>
              <w:t>Организация, территория</w:t>
            </w:r>
          </w:p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6000000">
            <w:pPr>
              <w:spacing w:line="230" w:lineRule="atLeast"/>
              <w:ind w:firstLine="1" w:left="320" w:right="305"/>
              <w:jc w:val="center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Вид</w:t>
            </w:r>
            <w:r>
              <w:rPr>
                <w:b w:val="1"/>
                <w:spacing w:val="-13"/>
                <w:sz w:val="20"/>
              </w:rPr>
              <w:t xml:space="preserve"> </w:t>
            </w:r>
            <w:r>
              <w:rPr>
                <w:b w:val="1"/>
                <w:sz w:val="20"/>
              </w:rPr>
              <w:t>программы</w:t>
            </w:r>
            <w:r>
              <w:rPr>
                <w:b w:val="1"/>
                <w:spacing w:val="-12"/>
                <w:sz w:val="20"/>
              </w:rPr>
              <w:t xml:space="preserve"> </w:t>
            </w:r>
            <w:r>
              <w:rPr>
                <w:b w:val="1"/>
                <w:sz w:val="20"/>
              </w:rPr>
              <w:t>и разряд,</w:t>
            </w:r>
            <w:r>
              <w:rPr>
                <w:b w:val="1"/>
                <w:spacing w:val="-13"/>
                <w:sz w:val="20"/>
              </w:rPr>
              <w:t xml:space="preserve"> </w:t>
            </w:r>
            <w:r>
              <w:rPr>
                <w:b w:val="1"/>
                <w:sz w:val="20"/>
              </w:rPr>
              <w:t>в</w:t>
            </w:r>
            <w:r>
              <w:rPr>
                <w:b w:val="1"/>
                <w:spacing w:val="-12"/>
                <w:sz w:val="20"/>
              </w:rPr>
              <w:t xml:space="preserve"> </w:t>
            </w:r>
            <w:r>
              <w:rPr>
                <w:b w:val="1"/>
                <w:sz w:val="20"/>
              </w:rPr>
              <w:t xml:space="preserve">котором </w:t>
            </w:r>
            <w:r>
              <w:rPr>
                <w:b w:val="1"/>
                <w:spacing w:val="-2"/>
                <w:sz w:val="20"/>
              </w:rPr>
              <w:t>заявляется</w:t>
            </w:r>
          </w:p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7000000">
            <w:pPr>
              <w:ind w:firstLine="0" w:left="458"/>
              <w:rPr>
                <w:b w:val="1"/>
                <w:sz w:val="20"/>
              </w:rPr>
            </w:pPr>
            <w:r>
              <w:rPr>
                <w:b w:val="1"/>
                <w:spacing w:val="-2"/>
                <w:sz w:val="20"/>
              </w:rPr>
              <w:t>Тренер</w:t>
            </w:r>
          </w:p>
        </w:tc>
        <w:tc>
          <w:tcPr>
            <w:tcW w:type="dxa" w:w="16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8000000">
            <w:pPr>
              <w:ind w:firstLine="0" w:left="349"/>
              <w:rPr>
                <w:b w:val="1"/>
                <w:sz w:val="20"/>
              </w:rPr>
            </w:pPr>
            <w:r>
              <w:rPr>
                <w:b w:val="1"/>
                <w:sz w:val="20"/>
              </w:rPr>
              <w:t>Виза</w:t>
            </w:r>
            <w:r>
              <w:rPr>
                <w:b w:val="1"/>
                <w:spacing w:val="-5"/>
                <w:sz w:val="20"/>
              </w:rPr>
              <w:t xml:space="preserve"> </w:t>
            </w:r>
            <w:r>
              <w:rPr>
                <w:b w:val="1"/>
                <w:spacing w:val="-2"/>
                <w:sz w:val="20"/>
              </w:rPr>
              <w:t>врача</w:t>
            </w:r>
          </w:p>
        </w:tc>
        <w:tc>
          <w:tcPr>
            <w:tcW w:type="dxa" w:w="16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9000000">
            <w:pPr>
              <w:spacing w:line="230" w:lineRule="atLeast"/>
              <w:ind w:hanging="1" w:left="146" w:right="118"/>
              <w:jc w:val="center"/>
              <w:rPr>
                <w:b w:val="1"/>
                <w:sz w:val="20"/>
              </w:rPr>
            </w:pPr>
            <w:r>
              <w:rPr>
                <w:b w:val="1"/>
                <w:spacing w:val="-2"/>
                <w:sz w:val="20"/>
              </w:rPr>
              <w:t>Образование (учащийся/</w:t>
            </w:r>
            <w:r>
              <w:rPr>
                <w:b w:val="1"/>
                <w:spacing w:val="-2"/>
                <w:sz w:val="20"/>
              </w:rPr>
              <w:t>студ</w:t>
            </w:r>
            <w:r>
              <w:rPr>
                <w:b w:val="1"/>
                <w:spacing w:val="-2"/>
                <w:sz w:val="20"/>
              </w:rPr>
              <w:t xml:space="preserve"> </w:t>
            </w:r>
            <w:r>
              <w:rPr>
                <w:b w:val="1"/>
                <w:spacing w:val="-4"/>
                <w:sz w:val="20"/>
              </w:rPr>
              <w:t>ент</w:t>
            </w:r>
            <w:r>
              <w:rPr>
                <w:b w:val="1"/>
                <w:spacing w:val="-4"/>
                <w:sz w:val="20"/>
              </w:rPr>
              <w:t>)</w:t>
            </w:r>
          </w:p>
        </w:tc>
      </w:tr>
      <w:tr>
        <w:trPr>
          <w:trHeight w:hRule="atLeast" w:val="263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A000000">
            <w:pPr>
              <w:ind w:firstLine="0" w:left="105"/>
              <w:rPr>
                <w:sz w:val="20"/>
              </w:rPr>
            </w:pPr>
            <w:r>
              <w:rPr>
                <w:spacing w:val="-10"/>
                <w:sz w:val="20"/>
              </w:rPr>
              <w:t>1</w:t>
            </w:r>
          </w:p>
        </w:tc>
        <w:tc>
          <w:tcPr>
            <w:tcW w:type="dxa" w:w="24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1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16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16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  <w:tr>
        <w:trPr>
          <w:trHeight w:hRule="atLeast" w:val="263"/>
        </w:trPr>
        <w:tc>
          <w:tcPr>
            <w:tcW w:type="dxa" w:w="66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 w14:paraId="AB000000">
            <w:pPr>
              <w:ind w:firstLine="0" w:left="105"/>
              <w:rPr>
                <w:sz w:val="20"/>
              </w:rPr>
            </w:pPr>
            <w:r>
              <w:rPr>
                <w:spacing w:val="-10"/>
                <w:sz w:val="20"/>
              </w:rPr>
              <w:t>2</w:t>
            </w:r>
          </w:p>
        </w:tc>
        <w:tc>
          <w:tcPr>
            <w:tcW w:type="dxa" w:w="2452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1415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1981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226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1559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16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  <w:tc>
          <w:tcPr>
            <w:tcW w:type="dxa" w:w="1698"/>
            <w:tcBorders>
              <w:top w:color="000000" w:sz="4" w:val="single"/>
              <w:left w:color="000000" w:sz="4" w:val="single"/>
              <w:bottom w:color="000000" w:sz="4" w:val="single"/>
              <w:right w:color="000000" w:sz="4" w:val="single"/>
            </w:tcBorders>
            <w:tcMar>
              <w:top w:type="dxa" w:w="0"/>
              <w:left w:type="dxa" w:w="0"/>
              <w:bottom w:type="dxa" w:w="0"/>
              <w:right w:type="dxa" w:w="0"/>
            </w:tcMar>
          </w:tcPr>
          <w:p/>
        </w:tc>
      </w:tr>
    </w:tbl>
    <w:p w14:paraId="AC000000">
      <w:pPr>
        <w:spacing w:before="115"/>
        <w:ind/>
        <w:rPr>
          <w:sz w:val="16"/>
        </w:rPr>
      </w:pPr>
    </w:p>
    <w:p w14:paraId="AD000000">
      <w:pPr>
        <w:tabs>
          <w:tab w:leader="none" w:pos="15488" w:val="left"/>
        </w:tabs>
        <w:ind w:firstLine="0" w:left="1056"/>
      </w:pPr>
      <w:r>
        <w:rPr>
          <w:spacing w:val="-2"/>
        </w:rPr>
        <w:t>Руководитель</w:t>
      </w:r>
      <w:r>
        <w:rPr>
          <w:spacing w:val="7"/>
        </w:rPr>
        <w:t xml:space="preserve"> </w:t>
      </w:r>
      <w:r>
        <w:rPr>
          <w:spacing w:val="-2"/>
        </w:rPr>
        <w:t>организации</w:t>
      </w:r>
      <w:r>
        <w:rPr>
          <w:u w:val="single"/>
        </w:rPr>
        <w:t xml:space="preserve">                                                                        </w:t>
      </w:r>
      <w:r>
        <w:rPr>
          <w:sz w:val="24"/>
          <w:u w:val="single"/>
        </w:rPr>
        <w:t xml:space="preserve">_____________________________                </w:t>
      </w:r>
    </w:p>
    <w:p w14:paraId="AE000000">
      <w:pPr>
        <w:tabs>
          <w:tab w:leader="none" w:pos="10416" w:val="left"/>
        </w:tabs>
        <w:spacing w:before="1"/>
        <w:ind w:firstLine="0" w:left="6096"/>
        <w:rPr>
          <w:sz w:val="16"/>
        </w:rPr>
      </w:pPr>
      <w:r>
        <w:rPr>
          <w:spacing w:val="-2"/>
          <w:sz w:val="16"/>
        </w:rPr>
        <w:t>(подпись)</w:t>
      </w:r>
      <w:r>
        <w:rPr>
          <w:sz w:val="16"/>
        </w:rPr>
        <w:tab/>
      </w:r>
      <w:r>
        <w:rPr>
          <w:sz w:val="16"/>
        </w:rPr>
        <w:t>(ФИО,</w:t>
      </w:r>
      <w:r>
        <w:rPr>
          <w:spacing w:val="-2"/>
          <w:sz w:val="16"/>
        </w:rPr>
        <w:t xml:space="preserve"> должность)</w:t>
      </w:r>
    </w:p>
    <w:p w14:paraId="AF000000">
      <w:pPr>
        <w:spacing w:before="109"/>
        <w:ind/>
        <w:rPr>
          <w:sz w:val="16"/>
        </w:rPr>
      </w:pPr>
    </w:p>
    <w:p w14:paraId="B0000000">
      <w:pPr>
        <w:tabs>
          <w:tab w:leader="none" w:pos="15447" w:val="left"/>
        </w:tabs>
        <w:spacing w:before="1"/>
        <w:ind w:firstLine="0" w:left="1056"/>
      </w:pPr>
      <w:r>
        <w:rPr>
          <w:spacing w:val="-2"/>
        </w:rPr>
        <w:t>Представитель</w:t>
      </w:r>
      <w:r>
        <w:rPr>
          <w:spacing w:val="9"/>
        </w:rPr>
        <w:t xml:space="preserve"> </w:t>
      </w:r>
      <w:r>
        <w:rPr>
          <w:spacing w:val="-2"/>
        </w:rPr>
        <w:t>команды</w:t>
      </w:r>
      <w:r>
        <w:rPr>
          <w:u w:val="single"/>
        </w:rPr>
        <w:t xml:space="preserve">                                                                            ________________                                     </w:t>
      </w:r>
    </w:p>
    <w:p w14:paraId="B1000000">
      <w:pPr>
        <w:tabs>
          <w:tab w:leader="none" w:pos="10416" w:val="left"/>
        </w:tabs>
        <w:spacing w:before="5"/>
        <w:ind w:firstLine="0" w:left="6096"/>
        <w:rPr>
          <w:sz w:val="16"/>
        </w:rPr>
      </w:pPr>
      <w:r>
        <w:rPr>
          <w:spacing w:val="-2"/>
          <w:sz w:val="16"/>
        </w:rPr>
        <w:t>(подпись)</w:t>
      </w:r>
      <w:r>
        <w:rPr>
          <w:sz w:val="16"/>
        </w:rPr>
        <w:tab/>
      </w:r>
      <w:r>
        <w:rPr>
          <w:sz w:val="16"/>
        </w:rPr>
        <w:t>(ФИО,</w:t>
      </w:r>
      <w:r>
        <w:rPr>
          <w:spacing w:val="-2"/>
          <w:sz w:val="16"/>
        </w:rPr>
        <w:t xml:space="preserve"> должность)</w:t>
      </w:r>
    </w:p>
    <w:p w14:paraId="B2000000">
      <w:pPr>
        <w:spacing w:before="110"/>
        <w:ind/>
        <w:rPr>
          <w:sz w:val="16"/>
        </w:rPr>
      </w:pPr>
    </w:p>
    <w:p w14:paraId="B3000000">
      <w:pPr>
        <w:tabs>
          <w:tab w:leader="none" w:pos="9008" w:val="left"/>
          <w:tab w:leader="none" w:pos="10416" w:val="left"/>
          <w:tab w:leader="none" w:pos="13146" w:val="left"/>
        </w:tabs>
        <w:ind w:firstLine="0" w:left="1056"/>
      </w:pPr>
      <w:r>
        <w:rPr>
          <w:spacing w:val="-4"/>
        </w:rPr>
        <w:t xml:space="preserve">Врач________________________________________________  </w:t>
      </w:r>
      <w:r>
        <w:t>Всего</w:t>
      </w:r>
      <w:r>
        <w:rPr>
          <w:spacing w:val="-7"/>
        </w:rPr>
        <w:t xml:space="preserve"> </w:t>
      </w:r>
      <w:r>
        <w:rPr>
          <w:spacing w:val="-2"/>
        </w:rPr>
        <w:t>допущено</w:t>
      </w:r>
      <w:r>
        <w:rPr>
          <w:u w:val="single"/>
        </w:rPr>
        <w:tab/>
      </w:r>
      <w:r>
        <w:rPr>
          <w:u w:val="single"/>
        </w:rPr>
        <w:t>_______________________________</w:t>
      </w:r>
      <w:r>
        <w:t xml:space="preserve"> человек</w:t>
      </w:r>
    </w:p>
    <w:p w14:paraId="B4000000">
      <w:pPr>
        <w:tabs>
          <w:tab w:leader="none" w:pos="7536" w:val="left"/>
        </w:tabs>
        <w:spacing w:before="6"/>
        <w:ind w:firstLine="0" w:left="3216"/>
        <w:rPr>
          <w:sz w:val="16"/>
        </w:rPr>
      </w:pPr>
      <w:r>
        <w:rPr>
          <w:spacing w:val="-2"/>
          <w:sz w:val="16"/>
        </w:rPr>
        <w:t>(подпись)</w:t>
      </w:r>
      <w:r>
        <w:rPr>
          <w:sz w:val="16"/>
        </w:rPr>
        <w:t xml:space="preserve">                         (ФИО,</w:t>
      </w:r>
      <w:r>
        <w:rPr>
          <w:spacing w:val="-2"/>
          <w:sz w:val="16"/>
        </w:rPr>
        <w:t xml:space="preserve"> должность)</w:t>
      </w:r>
    </w:p>
    <w:p w14:paraId="B5000000">
      <w:pPr>
        <w:spacing w:before="1"/>
        <w:ind w:firstLine="0" w:left="2974" w:right="0"/>
        <w:jc w:val="left"/>
        <w:rPr>
          <w:sz w:val="26"/>
        </w:rPr>
      </w:pPr>
      <w:r>
        <w:rPr>
          <w:spacing w:val="-5"/>
          <w:sz w:val="26"/>
        </w:rPr>
        <w:t>МП</w:t>
      </w:r>
    </w:p>
    <w:p w14:paraId="B6000000">
      <w:pPr>
        <w:pStyle w:val="Style_2"/>
        <w:spacing w:before="288"/>
        <w:ind w:firstLine="0" w:left="0"/>
        <w:rPr>
          <w:sz w:val="26"/>
        </w:rPr>
      </w:pPr>
    </w:p>
    <w:p w14:paraId="B7000000">
      <w:pPr>
        <w:spacing w:before="1"/>
        <w:ind w:firstLine="0" w:left="849" w:right="0"/>
        <w:jc w:val="left"/>
        <w:rPr>
          <w:b w:val="1"/>
          <w:sz w:val="22"/>
        </w:rPr>
      </w:pPr>
      <w:r>
        <w:rPr>
          <w:b w:val="1"/>
          <w:sz w:val="22"/>
        </w:rPr>
        <w:t>*</w:t>
      </w:r>
      <w:r>
        <w:rPr>
          <w:b w:val="1"/>
          <w:spacing w:val="-9"/>
          <w:sz w:val="22"/>
        </w:rPr>
        <w:t xml:space="preserve"> </w:t>
      </w:r>
      <w:r>
        <w:rPr>
          <w:b w:val="1"/>
          <w:sz w:val="22"/>
        </w:rPr>
        <w:t>ЗАЯВКА</w:t>
      </w:r>
      <w:r>
        <w:rPr>
          <w:b w:val="1"/>
          <w:spacing w:val="-7"/>
          <w:sz w:val="22"/>
        </w:rPr>
        <w:t xml:space="preserve"> </w:t>
      </w:r>
      <w:r>
        <w:rPr>
          <w:b w:val="1"/>
          <w:sz w:val="22"/>
        </w:rPr>
        <w:t>ПОДАЕТСЯ</w:t>
      </w:r>
      <w:r>
        <w:rPr>
          <w:b w:val="1"/>
          <w:spacing w:val="-7"/>
          <w:sz w:val="22"/>
        </w:rPr>
        <w:t xml:space="preserve"> </w:t>
      </w:r>
      <w:r>
        <w:rPr>
          <w:b w:val="1"/>
          <w:sz w:val="22"/>
        </w:rPr>
        <w:t>ПРЕДСТАВИТЕЛЕМ</w:t>
      </w:r>
      <w:r>
        <w:rPr>
          <w:b w:val="1"/>
          <w:spacing w:val="-8"/>
          <w:sz w:val="22"/>
        </w:rPr>
        <w:t xml:space="preserve"> </w:t>
      </w:r>
      <w:r>
        <w:rPr>
          <w:b w:val="1"/>
          <w:sz w:val="22"/>
        </w:rPr>
        <w:t>КОМАНДЫ</w:t>
      </w:r>
      <w:r>
        <w:rPr>
          <w:b w:val="1"/>
          <w:spacing w:val="-7"/>
          <w:sz w:val="22"/>
        </w:rPr>
        <w:t xml:space="preserve"> </w:t>
      </w:r>
      <w:r>
        <w:rPr>
          <w:b w:val="1"/>
          <w:sz w:val="22"/>
        </w:rPr>
        <w:t>ТОЛЬКО</w:t>
      </w:r>
      <w:r>
        <w:rPr>
          <w:b w:val="1"/>
          <w:spacing w:val="-5"/>
          <w:sz w:val="22"/>
        </w:rPr>
        <w:t xml:space="preserve"> </w:t>
      </w:r>
      <w:r>
        <w:rPr>
          <w:b w:val="1"/>
          <w:sz w:val="22"/>
        </w:rPr>
        <w:t>ВО</w:t>
      </w:r>
      <w:r>
        <w:rPr>
          <w:b w:val="1"/>
          <w:spacing w:val="-8"/>
          <w:sz w:val="22"/>
        </w:rPr>
        <w:t xml:space="preserve"> </w:t>
      </w:r>
      <w:r>
        <w:rPr>
          <w:b w:val="1"/>
          <w:sz w:val="22"/>
        </w:rPr>
        <w:t>ВРЕМЯ</w:t>
      </w:r>
      <w:r>
        <w:rPr>
          <w:b w:val="1"/>
          <w:spacing w:val="-5"/>
          <w:sz w:val="22"/>
        </w:rPr>
        <w:t xml:space="preserve"> </w:t>
      </w:r>
      <w:r>
        <w:rPr>
          <w:b w:val="1"/>
          <w:sz w:val="22"/>
        </w:rPr>
        <w:t>РАБОТЫ</w:t>
      </w:r>
      <w:r>
        <w:rPr>
          <w:b w:val="1"/>
          <w:spacing w:val="-8"/>
          <w:sz w:val="22"/>
        </w:rPr>
        <w:t xml:space="preserve"> </w:t>
      </w:r>
      <w:r>
        <w:rPr>
          <w:b w:val="1"/>
          <w:sz w:val="22"/>
        </w:rPr>
        <w:t>МАНДАТНОЙ</w:t>
      </w:r>
      <w:r>
        <w:rPr>
          <w:b w:val="1"/>
          <w:spacing w:val="-7"/>
          <w:sz w:val="22"/>
        </w:rPr>
        <w:t xml:space="preserve"> </w:t>
      </w:r>
      <w:r>
        <w:rPr>
          <w:b w:val="1"/>
          <w:spacing w:val="-2"/>
          <w:sz w:val="22"/>
        </w:rPr>
        <w:t>КОМИССИИ</w:t>
      </w:r>
    </w:p>
    <w:p w14:paraId="B8000000">
      <w:pPr>
        <w:pStyle w:val="Style_2"/>
        <w:ind w:firstLine="0" w:left="0"/>
        <w:rPr>
          <w:b w:val="1"/>
          <w:sz w:val="18"/>
        </w:rPr>
      </w:pPr>
    </w:p>
    <w:sectPr>
      <w:pgSz w:h="11910" w:orient="landscape" w:w="16840"/>
      <w:pgMar w:bottom="280" w:left="283" w:right="425" w:top="480"/>
    </w:sectPr>
  </w:body>
</w:document>
</file>

<file path=word/fontTable.xml><?xml version="1.0" encoding="utf-8"?>
<w:fonts xmlns:w="http://schemas.openxmlformats.org/wordprocessingml/2006/main">
  <w:font w:name="Cambria">
    <w:panose1 w:val="02040503050406030204"/>
    <w:charset w:val="00"/>
    <w:family w:val="auto"/>
    <w:pitch w:val="variable"/>
    <w:sig w:csb0="0000019F" w:csb1="00000000" w:usb0="E00002FF" w:usb1="400004FF" w:usb2="00000000" w:usb3="00000000"/>
  </w:font>
  <w:font w:name="ＭＳ 明朝">
    <w:panose1 w:val="00000000000000000000"/>
    <w:charset w:val="80"/>
    <w:family w:val="roman"/>
    <w:notTrueType/>
    <w:pitch w:val="fixed"/>
    <w:sig w:csb0="00020000" w:csb1="00000000" w:usb0="00000001" w:usb1="08070000" w:usb2="00000010" w:usb3="00000000"/>
  </w:font>
  <w:font w:name="Times New Roman">
    <w:panose1 w:val="02020603050405020304"/>
    <w:charset w:val="00"/>
    <w:family w:val="auto"/>
    <w:pitch w:val="variable"/>
    <w:sig w:csb0="00000001" w:csb1="00000000" w:usb0="00000003" w:usb1="00000000" w:usb2="00000000" w:usb3="00000000"/>
  </w:font>
  <w:font w:name="Calibri">
    <w:panose1 w:val="020F0502020204030204"/>
    <w:charset w:val="00"/>
    <w:family w:val="auto"/>
    <w:pitch w:val="variable"/>
    <w:sig w:csb0="0000019F" w:csb1="00000000" w:usb0="E10002FF" w:usb1="4000ACFF" w:usb2="00000009" w:usb3="00000000"/>
  </w:font>
  <w:font w:name="ＭＳ ゴシック">
    <w:panose1 w:val="00000000000000000000"/>
    <w:charset w:val="80"/>
    <w:family w:val="modern"/>
    <w:notTrueType/>
    <w:pitch w:val="fixed"/>
    <w:sig w:csb0="00020000" w:csb1="00000000" w:usb0="00000001" w:usb1="08070000" w:usb2="00000010" w:usb3="00000000"/>
  </w:font>
  <w:font w:name="Consolas">
    <w:panose1 w:val="020B0609020204030204"/>
    <w:charset w:val="00"/>
    <w:family w:val="auto"/>
    <w:pitch w:val="variable"/>
    <w:sig w:csb0="0000019F" w:csb1="00000000" w:usb0="E10002FF" w:usb1="4000FCFF" w:usb2="00000009" w:usb3="00000000"/>
  </w:font>
  <w:font w:name="Arial">
    <w:panose1 w:val="020B0604020202020204"/>
    <w:charset w:val="00"/>
    <w:family w:val="auto"/>
    <w:pitch w:val="variable"/>
    <w:sig w:csb0="00000001" w:csb1="00000000" w:usb0="00000003" w:usb1="00000000" w:usb2="00000000" w:usb3="00000000"/>
  </w:font>
</w:fonts>
</file>

<file path=word/numbering.xml><?xml version="1.0" encoding="utf-8"?>
<w:numbering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abstractNum w:abstractNumId="0">
    <w:lvl w:ilvl="0">
      <w:start w:val="9"/>
      <w:numFmt w:val="decimal"/>
      <w:lvlText w:val="%1"/>
      <w:lvlJc w:val="left"/>
      <w:pPr>
        <w:ind w:hanging="727" w:left="424"/>
        <w:jc w:val="left"/>
      </w:pPr>
    </w:lvl>
    <w:lvl w:ilvl="1">
      <w:start w:val="1"/>
      <w:numFmt w:val="decimal"/>
      <w:lvlText w:val="%1.%2."/>
      <w:lvlJc w:val="left"/>
      <w:pPr>
        <w:ind w:hanging="727" w:left="424"/>
        <w:jc w:val="left"/>
      </w:pPr>
      <w:rPr>
        <w:rFonts w:ascii="Times New Roman" w:hAnsi="Times New Roman"/>
        <w:b w:val="0"/>
        <w:i w:val="0"/>
        <w:spacing w:val="0"/>
        <w:sz w:val="28"/>
      </w:rPr>
    </w:lvl>
    <w:lvl w:ilvl="2">
      <w:start w:val="0"/>
      <w:numFmt w:val="bullet"/>
      <w:lvlText w:val="•"/>
      <w:lvlJc w:val="left"/>
      <w:pPr>
        <w:ind w:hanging="727" w:left="2434"/>
      </w:pPr>
    </w:lvl>
    <w:lvl w:ilvl="3">
      <w:start w:val="0"/>
      <w:numFmt w:val="bullet"/>
      <w:lvlText w:val="•"/>
      <w:lvlJc w:val="left"/>
      <w:pPr>
        <w:ind w:hanging="727" w:left="3441"/>
      </w:pPr>
    </w:lvl>
    <w:lvl w:ilvl="4">
      <w:start w:val="0"/>
      <w:numFmt w:val="bullet"/>
      <w:lvlText w:val="•"/>
      <w:lvlJc w:val="left"/>
      <w:pPr>
        <w:ind w:hanging="727" w:left="4448"/>
      </w:pPr>
    </w:lvl>
    <w:lvl w:ilvl="5">
      <w:start w:val="0"/>
      <w:numFmt w:val="bullet"/>
      <w:lvlText w:val="•"/>
      <w:lvlJc w:val="left"/>
      <w:pPr>
        <w:ind w:hanging="727" w:left="5455"/>
      </w:pPr>
    </w:lvl>
    <w:lvl w:ilvl="6">
      <w:start w:val="0"/>
      <w:numFmt w:val="bullet"/>
      <w:lvlText w:val="•"/>
      <w:lvlJc w:val="left"/>
      <w:pPr>
        <w:ind w:hanging="727" w:left="6462"/>
      </w:pPr>
    </w:lvl>
    <w:lvl w:ilvl="7">
      <w:start w:val="0"/>
      <w:numFmt w:val="bullet"/>
      <w:lvlText w:val="•"/>
      <w:lvlJc w:val="left"/>
      <w:pPr>
        <w:ind w:hanging="727" w:left="7469"/>
      </w:pPr>
    </w:lvl>
    <w:lvl w:ilvl="8">
      <w:start w:val="0"/>
      <w:numFmt w:val="bullet"/>
      <w:lvlText w:val="•"/>
      <w:lvlJc w:val="left"/>
      <w:pPr>
        <w:ind w:hanging="727" w:left="8476"/>
      </w:pPr>
    </w:lvl>
  </w:abstractNum>
  <w:abstractNum w:abstractNumId="1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2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3">
    <w:lvl w:ilvl="0">
      <w:start w:val="0"/>
      <w:numFmt w:val="bullet"/>
      <w:lvlText w:val=""/>
      <w:lvlJc w:val="left"/>
      <w:pPr>
        <w:ind w:hanging="425" w:left="1702"/>
      </w:pPr>
      <w:rPr>
        <w:rFonts w:ascii="Symbol" w:hAnsi="Symbol"/>
        <w:b w:val="0"/>
        <w:i w:val="0"/>
        <w:spacing w:val="0"/>
        <w:sz w:val="28"/>
      </w:rPr>
    </w:lvl>
    <w:lvl w:ilvl="1">
      <w:start w:val="0"/>
      <w:numFmt w:val="bullet"/>
      <w:lvlText w:val="•"/>
      <w:lvlJc w:val="left"/>
      <w:pPr>
        <w:ind w:hanging="425" w:left="2579"/>
      </w:pPr>
    </w:lvl>
    <w:lvl w:ilvl="2">
      <w:start w:val="0"/>
      <w:numFmt w:val="bullet"/>
      <w:lvlText w:val="•"/>
      <w:lvlJc w:val="left"/>
      <w:pPr>
        <w:ind w:hanging="425" w:left="3458"/>
      </w:pPr>
    </w:lvl>
    <w:lvl w:ilvl="3">
      <w:start w:val="0"/>
      <w:numFmt w:val="bullet"/>
      <w:lvlText w:val="•"/>
      <w:lvlJc w:val="left"/>
      <w:pPr>
        <w:ind w:hanging="425" w:left="4337"/>
      </w:pPr>
    </w:lvl>
    <w:lvl w:ilvl="4">
      <w:start w:val="0"/>
      <w:numFmt w:val="bullet"/>
      <w:lvlText w:val="•"/>
      <w:lvlJc w:val="left"/>
      <w:pPr>
        <w:ind w:hanging="425" w:left="5216"/>
      </w:pPr>
    </w:lvl>
    <w:lvl w:ilvl="5">
      <w:start w:val="0"/>
      <w:numFmt w:val="bullet"/>
      <w:lvlText w:val="•"/>
      <w:lvlJc w:val="left"/>
      <w:pPr>
        <w:ind w:hanging="425" w:left="6095"/>
      </w:pPr>
    </w:lvl>
    <w:lvl w:ilvl="6">
      <w:start w:val="0"/>
      <w:numFmt w:val="bullet"/>
      <w:lvlText w:val="•"/>
      <w:lvlJc w:val="left"/>
      <w:pPr>
        <w:ind w:hanging="425" w:left="6974"/>
      </w:pPr>
    </w:lvl>
    <w:lvl w:ilvl="7">
      <w:start w:val="0"/>
      <w:numFmt w:val="bullet"/>
      <w:lvlText w:val="•"/>
      <w:lvlJc w:val="left"/>
      <w:pPr>
        <w:ind w:hanging="425" w:left="7853"/>
      </w:pPr>
    </w:lvl>
    <w:lvl w:ilvl="8">
      <w:start w:val="0"/>
      <w:numFmt w:val="bullet"/>
      <w:lvlText w:val="•"/>
      <w:lvlJc w:val="left"/>
      <w:pPr>
        <w:ind w:hanging="425" w:left="8732"/>
      </w:pPr>
    </w:lvl>
  </w:abstractNum>
  <w:abstractNum w:abstractNumId="4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5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6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7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8">
    <w:lvl w:ilvl="0">
      <w:numFmt w:val="bullet"/>
      <w:lvlText w:val=""/>
      <w:pPr>
        <w:ind w:hanging="360" w:left="720"/>
      </w:pPr>
      <w:rPr>
        <w:rFonts w:ascii="Symbol" w:hAnsi="Symbol"/>
      </w:rPr>
    </w:lvl>
    <w:lvl w:ilvl="1">
      <w:numFmt w:val="bullet"/>
      <w:lvlText w:val="o"/>
      <w:pPr>
        <w:ind w:hanging="360" w:left="1440"/>
      </w:pPr>
      <w:rPr>
        <w:rFonts w:ascii="Courier New" w:hAnsi="Courier New"/>
      </w:rPr>
    </w:lvl>
    <w:lvl w:ilvl="2">
      <w:numFmt w:val="bullet"/>
      <w:lvlText w:val=""/>
      <w:pPr>
        <w:ind w:hanging="360" w:left="2160"/>
      </w:pPr>
      <w:rPr>
        <w:rFonts w:ascii="Wingdings" w:hAnsi="Wingdings"/>
      </w:rPr>
    </w:lvl>
    <w:lvl w:ilvl="3">
      <w:numFmt w:val="bullet"/>
      <w:lvlText w:val=""/>
      <w:pPr>
        <w:ind w:hanging="360" w:left="2880"/>
      </w:pPr>
      <w:rPr>
        <w:rFonts w:ascii="Symbol" w:hAnsi="Symbol"/>
      </w:rPr>
    </w:lvl>
    <w:lvl w:ilvl="4">
      <w:numFmt w:val="bullet"/>
      <w:lvlText w:val="o"/>
      <w:pPr>
        <w:ind w:hanging="360" w:left="3600"/>
      </w:pPr>
      <w:rPr>
        <w:rFonts w:ascii="Courier New" w:hAnsi="Courier New"/>
      </w:rPr>
    </w:lvl>
    <w:lvl w:ilvl="5">
      <w:numFmt w:val="bullet"/>
      <w:lvlText w:val=""/>
      <w:pPr>
        <w:ind w:hanging="360" w:left="4320"/>
      </w:pPr>
      <w:rPr>
        <w:rFonts w:ascii="Wingdings" w:hAnsi="Wingdings"/>
      </w:rPr>
    </w:lvl>
    <w:lvl w:ilvl="6">
      <w:numFmt w:val="bullet"/>
      <w:lvlText w:val=""/>
      <w:pPr>
        <w:ind w:hanging="360" w:left="5040"/>
      </w:pPr>
      <w:rPr>
        <w:rFonts w:ascii="Symbol" w:hAnsi="Symbol"/>
      </w:rPr>
    </w:lvl>
    <w:lvl w:ilvl="7">
      <w:numFmt w:val="bullet"/>
      <w:lvlText w:val="o"/>
      <w:pPr>
        <w:ind w:hanging="360" w:left="5760"/>
      </w:pPr>
      <w:rPr>
        <w:rFonts w:ascii="Courier New" w:hAnsi="Courier New"/>
      </w:rPr>
    </w:lvl>
    <w:lvl w:ilvl="8">
      <w:numFmt w:val="bullet"/>
      <w:lvlText w:val=""/>
      <w:pPr>
        <w:ind w:hanging="360" w:left="6480"/>
      </w:pPr>
      <w:rPr>
        <w:rFonts w:ascii="Wingdings" w:hAnsi="Wingdings"/>
      </w:rPr>
    </w:lvl>
  </w:abstractNum>
  <w:abstractNum w:abstractNumId="9">
    <w:lvl w:ilvl="0">
      <w:start w:val="0"/>
      <w:numFmt w:val="bullet"/>
      <w:lvlText w:val="-"/>
      <w:lvlJc w:val="left"/>
      <w:pPr>
        <w:ind w:hanging="164" w:left="446"/>
      </w:pPr>
      <w:rPr>
        <w:rFonts w:ascii="Times New Roman" w:hAnsi="Times New Roman"/>
        <w:b w:val="0"/>
        <w:i w:val="0"/>
        <w:spacing w:val="0"/>
        <w:sz w:val="28"/>
      </w:rPr>
    </w:lvl>
    <w:lvl w:ilvl="1">
      <w:start w:val="0"/>
      <w:numFmt w:val="bullet"/>
      <w:lvlText w:val="•"/>
      <w:lvlJc w:val="left"/>
      <w:pPr>
        <w:ind w:hanging="164" w:left="1416"/>
      </w:pPr>
    </w:lvl>
    <w:lvl w:ilvl="2">
      <w:start w:val="0"/>
      <w:numFmt w:val="bullet"/>
      <w:lvlText w:val="•"/>
      <w:lvlJc w:val="left"/>
      <w:pPr>
        <w:ind w:hanging="164" w:left="2393"/>
      </w:pPr>
    </w:lvl>
    <w:lvl w:ilvl="3">
      <w:start w:val="0"/>
      <w:numFmt w:val="bullet"/>
      <w:lvlText w:val="•"/>
      <w:lvlJc w:val="left"/>
      <w:pPr>
        <w:ind w:hanging="164" w:left="3369"/>
      </w:pPr>
    </w:lvl>
    <w:lvl w:ilvl="4">
      <w:start w:val="0"/>
      <w:numFmt w:val="bullet"/>
      <w:lvlText w:val="•"/>
      <w:lvlJc w:val="left"/>
      <w:pPr>
        <w:ind w:hanging="164" w:left="4346"/>
      </w:pPr>
    </w:lvl>
    <w:lvl w:ilvl="5">
      <w:start w:val="0"/>
      <w:numFmt w:val="bullet"/>
      <w:lvlText w:val="•"/>
      <w:lvlJc w:val="left"/>
      <w:pPr>
        <w:ind w:hanging="164" w:left="5323"/>
      </w:pPr>
    </w:lvl>
    <w:lvl w:ilvl="6">
      <w:start w:val="0"/>
      <w:numFmt w:val="bullet"/>
      <w:lvlText w:val="•"/>
      <w:lvlJc w:val="left"/>
      <w:pPr>
        <w:ind w:hanging="164" w:left="6299"/>
      </w:pPr>
    </w:lvl>
    <w:lvl w:ilvl="7">
      <w:start w:val="0"/>
      <w:numFmt w:val="bullet"/>
      <w:lvlText w:val="•"/>
      <w:lvlJc w:val="left"/>
      <w:pPr>
        <w:ind w:hanging="164" w:left="7276"/>
      </w:pPr>
    </w:lvl>
    <w:lvl w:ilvl="8">
      <w:start w:val="0"/>
      <w:numFmt w:val="bullet"/>
      <w:lvlText w:val="•"/>
      <w:lvlJc w:val="left"/>
      <w:pPr>
        <w:ind w:hanging="164" w:left="8253"/>
      </w:pPr>
    </w:lvl>
  </w:abstractNum>
  <w:abstractNum w:abstractNumId="10">
    <w:lvl w:ilvl="0">
      <w:start w:val="2"/>
      <w:numFmt w:val="decimal"/>
      <w:lvlText w:val="%1"/>
      <w:lvlJc w:val="left"/>
      <w:pPr>
        <w:ind w:hanging="498" w:left="140"/>
        <w:jc w:val="left"/>
      </w:pPr>
    </w:lvl>
    <w:lvl w:ilvl="1">
      <w:start w:val="1"/>
      <w:numFmt w:val="decimal"/>
      <w:lvlText w:val="%1.%2."/>
      <w:lvlJc w:val="left"/>
      <w:pPr>
        <w:ind w:hanging="498" w:left="140"/>
        <w:jc w:val="left"/>
      </w:pPr>
      <w:rPr>
        <w:rFonts w:ascii="Times New Roman" w:hAnsi="Times New Roman"/>
        <w:b w:val="0"/>
        <w:i w:val="0"/>
        <w:spacing w:val="0"/>
        <w:sz w:val="28"/>
      </w:rPr>
    </w:lvl>
    <w:lvl w:ilvl="2">
      <w:start w:val="0"/>
      <w:numFmt w:val="bullet"/>
      <w:lvlText w:val="•"/>
      <w:lvlJc w:val="left"/>
      <w:pPr>
        <w:ind w:hanging="498" w:left="2153"/>
      </w:pPr>
    </w:lvl>
    <w:lvl w:ilvl="3">
      <w:start w:val="0"/>
      <w:numFmt w:val="bullet"/>
      <w:lvlText w:val="•"/>
      <w:lvlJc w:val="left"/>
      <w:pPr>
        <w:ind w:hanging="498" w:left="3159"/>
      </w:pPr>
    </w:lvl>
    <w:lvl w:ilvl="4">
      <w:start w:val="0"/>
      <w:numFmt w:val="bullet"/>
      <w:lvlText w:val="•"/>
      <w:lvlJc w:val="left"/>
      <w:pPr>
        <w:ind w:hanging="498" w:left="4166"/>
      </w:pPr>
    </w:lvl>
    <w:lvl w:ilvl="5">
      <w:start w:val="0"/>
      <w:numFmt w:val="bullet"/>
      <w:lvlText w:val="•"/>
      <w:lvlJc w:val="left"/>
      <w:pPr>
        <w:ind w:hanging="498" w:left="5173"/>
      </w:pPr>
    </w:lvl>
    <w:lvl w:ilvl="6">
      <w:start w:val="0"/>
      <w:numFmt w:val="bullet"/>
      <w:lvlText w:val="•"/>
      <w:lvlJc w:val="left"/>
      <w:pPr>
        <w:ind w:hanging="498" w:left="6179"/>
      </w:pPr>
    </w:lvl>
    <w:lvl w:ilvl="7">
      <w:start w:val="0"/>
      <w:numFmt w:val="bullet"/>
      <w:lvlText w:val="•"/>
      <w:lvlJc w:val="left"/>
      <w:pPr>
        <w:ind w:hanging="498" w:left="7186"/>
      </w:pPr>
    </w:lvl>
    <w:lvl w:ilvl="8">
      <w:start w:val="0"/>
      <w:numFmt w:val="bullet"/>
      <w:lvlText w:val="•"/>
      <w:lvlJc w:val="left"/>
      <w:pPr>
        <w:ind w:hanging="498" w:left="8193"/>
      </w:pPr>
    </w:lvl>
  </w:abstractNum>
  <w:abstractNum w:abstractNumId="11">
    <w:lvl w:ilvl="0">
      <w:start w:val="0"/>
      <w:numFmt w:val="bullet"/>
      <w:lvlText w:val="-"/>
      <w:lvlJc w:val="left"/>
      <w:pPr>
        <w:ind w:hanging="164" w:left="446"/>
      </w:pPr>
      <w:rPr>
        <w:rFonts w:ascii="Times New Roman" w:hAnsi="Times New Roman"/>
        <w:b w:val="0"/>
        <w:i w:val="0"/>
        <w:spacing w:val="0"/>
        <w:sz w:val="28"/>
      </w:rPr>
    </w:lvl>
    <w:lvl w:ilvl="1">
      <w:start w:val="0"/>
      <w:numFmt w:val="bullet"/>
      <w:lvlText w:val="•"/>
      <w:lvlJc w:val="left"/>
      <w:pPr>
        <w:ind w:hanging="164" w:left="1416"/>
      </w:pPr>
    </w:lvl>
    <w:lvl w:ilvl="2">
      <w:start w:val="0"/>
      <w:numFmt w:val="bullet"/>
      <w:lvlText w:val="•"/>
      <w:lvlJc w:val="left"/>
      <w:pPr>
        <w:ind w:hanging="164" w:left="2393"/>
      </w:pPr>
    </w:lvl>
    <w:lvl w:ilvl="3">
      <w:start w:val="0"/>
      <w:numFmt w:val="bullet"/>
      <w:lvlText w:val="•"/>
      <w:lvlJc w:val="left"/>
      <w:pPr>
        <w:ind w:hanging="164" w:left="3369"/>
      </w:pPr>
    </w:lvl>
    <w:lvl w:ilvl="4">
      <w:start w:val="0"/>
      <w:numFmt w:val="bullet"/>
      <w:lvlText w:val="•"/>
      <w:lvlJc w:val="left"/>
      <w:pPr>
        <w:ind w:hanging="164" w:left="4346"/>
      </w:pPr>
    </w:lvl>
    <w:lvl w:ilvl="5">
      <w:start w:val="0"/>
      <w:numFmt w:val="bullet"/>
      <w:lvlText w:val="•"/>
      <w:lvlJc w:val="left"/>
      <w:pPr>
        <w:ind w:hanging="164" w:left="5323"/>
      </w:pPr>
    </w:lvl>
    <w:lvl w:ilvl="6">
      <w:start w:val="0"/>
      <w:numFmt w:val="bullet"/>
      <w:lvlText w:val="•"/>
      <w:lvlJc w:val="left"/>
      <w:pPr>
        <w:ind w:hanging="164" w:left="6299"/>
      </w:pPr>
    </w:lvl>
    <w:lvl w:ilvl="7">
      <w:start w:val="0"/>
      <w:numFmt w:val="bullet"/>
      <w:lvlText w:val="•"/>
      <w:lvlJc w:val="left"/>
      <w:pPr>
        <w:ind w:hanging="164" w:left="7276"/>
      </w:pPr>
    </w:lvl>
    <w:lvl w:ilvl="8">
      <w:start w:val="0"/>
      <w:numFmt w:val="bullet"/>
      <w:lvlText w:val="•"/>
      <w:lvlJc w:val="left"/>
      <w:pPr>
        <w:ind w:hanging="164" w:left="8253"/>
      </w:p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</w:numbering>
</file>

<file path=word/settings.xml><?xml version="1.0" encoding="utf-8"?>
<w:setting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efaultTabStop w:val="720"/>
  <w:compat>
    <w:compatSetting w:name="compatibilityMode" w:uri="http://schemas.microsoft.com/office/word" w:val="15"/>
  </w:compat>
  <w:clrSchemeMapping w:accent1="accent1" w:accent2="accent2" w:accent3="accent3" w:accent4="accent4" w:accent5="accent5" w:accent6="accent6" w:bg1="light1" w:bg2="light2" w:followedHyperlink="followedHyperlink" w:hyperlink="hyperlink" w:t1="dark1" w:t2="dark2"/>
</w:settings>
</file>

<file path=word/styles.xml><?xml version="1.0" encoding="utf-8"?>
<w:styles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mc:Ignorable="co co-ooxml w14 x14 w15">
  <w:docDefaults>
    <w:rPrDefault>
      <w:rPr>
        <w:rFonts w:asciiTheme="minorAscii" w:hAnsiTheme="minorHAnsi"/>
        <w:color w:val="000000"/>
        <w:spacing w:val="0"/>
        <w:sz w:val="22"/>
      </w:rPr>
    </w:rPrDefault>
    <w:pPrDefault>
      <w:pPr>
        <w:widowControl w:val="0"/>
        <w:spacing w:after="0" w:before="0" w:line="240" w:lineRule="auto"/>
        <w:ind w:firstLine="0" w:left="0" w:right="0"/>
        <w:jc w:val="left"/>
      </w:pPr>
    </w:pPrDefault>
  </w:docDefaults>
  <w:latentStyles w:count="25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semiHidden="0" w:uiPriority="9" w:unhideWhenUsed="0"/>
    <w:lsdException w:name="heading 3" w:qFormat="1" w:semiHidden="0" w:uiPriority="9" w:unhideWhenUsed="0"/>
    <w:lsdException w:name="heading 4" w:qFormat="1" w:semiHidden="0" w:uiPriority="9" w:unhideWhenUsed="0"/>
    <w:lsdException w:name="heading 5" w:qFormat="1" w:semiHidden="0" w:uiPriority="9" w:unhideWhenUsed="0"/>
    <w:lsdException w:name="heading 6" w:qFormat="1" w:semiHidden="1" w:uiPriority="9" w:unhideWhenUsed="1"/>
    <w:lsdException w:name="heading 7" w:qFormat="1" w:semiHidden="1" w:uiPriority="9" w:unhideWhenUsed="1"/>
    <w:lsdException w:name="heading 8" w:qFormat="1" w:semiHidden="1" w:uiPriority="9" w:unhideWhenUsed="1"/>
    <w:lsdException w:name="heading 9" w:qFormat="1" w:semiHidden="1" w:uiPriority="9" w:unhideWhenUsed="1"/>
    <w:lsdException w:name="Title" w:qFormat="1" w:semiHidden="0" w:uiPriority="10" w:unhideWhenUsed="0"/>
    <w:lsdException w:name="Subtitle" w:qFormat="1" w:semiHidden="0" w:uiPriority="11" w:unhideWhenUsed="0"/>
    <w:lsdException w:name="Header and Footer" w:qFormat="0" w:semiHidden="0" w:unhideWhenUsed="0"/>
    <w:lsdException w:name="Footnote" w:qFormat="0" w:semiHidden="0" w:unhideWhenUsed="0"/>
    <w:lsdException w:name="Endnote" w:qFormat="0" w:semiHidden="0" w:unhideWhenUsed="0"/>
    <w:lsdException w:name="toc 1" w:qFormat="0" w:semiHidden="0" w:uiPriority="39" w:unhideWhenUsed="0"/>
    <w:lsdException w:name="toc 2" w:qFormat="0" w:semiHidden="0" w:uiPriority="39" w:unhideWhenUsed="0"/>
    <w:lsdException w:name="toc 3" w:qFormat="0" w:semiHidden="0" w:uiPriority="39" w:unhideWhenUsed="0"/>
    <w:lsdException w:name="toc 4" w:qFormat="0" w:semiHidden="0" w:uiPriority="39" w:unhideWhenUsed="0"/>
    <w:lsdException w:name="toc 5" w:qFormat="0" w:semiHidden="0" w:uiPriority="39" w:unhideWhenUsed="0"/>
    <w:lsdException w:name="toc 6" w:qFormat="0" w:semiHidden="0" w:uiPriority="39" w:unhideWhenUsed="0"/>
    <w:lsdException w:name="toc 7" w:qFormat="0" w:semiHidden="0" w:uiPriority="39" w:unhideWhenUsed="0"/>
    <w:lsdException w:name="toc 8" w:qFormat="0" w:semiHidden="0" w:uiPriority="39" w:unhideWhenUsed="0"/>
    <w:lsdException w:name="toc 9" w:qFormat="0" w:semiHidden="0" w:uiPriority="39" w:unhideWhenUsed="0"/>
    <w:lsdException w:name="Hyperlink" w:qFormat="0" w:semiHidden="0" w:unhideWhenUsed="0"/>
  </w:latentStyles>
  <w:style w:default="1" w:styleId="Style_7" w:type="paragraph">
    <w:name w:val="Normal"/>
    <w:link w:val="Style_7_ch"/>
    <w:uiPriority w:val="0"/>
    <w:qFormat/>
    <w:rPr>
      <w:rFonts w:ascii="Times New Roman" w:hAnsi="Times New Roman"/>
    </w:rPr>
  </w:style>
  <w:style w:default="1" w:styleId="Style_7_ch" w:type="character">
    <w:name w:val="Normal"/>
    <w:link w:val="Style_7"/>
    <w:rPr>
      <w:rFonts w:ascii="Times New Roman" w:hAnsi="Times New Roman"/>
    </w:rPr>
  </w:style>
  <w:style w:styleId="Style_8" w:type="paragraph">
    <w:name w:val="toc 2"/>
    <w:next w:val="Style_7"/>
    <w:link w:val="Style_8_ch"/>
    <w:uiPriority w:val="39"/>
    <w:pPr>
      <w:ind w:firstLine="0" w:left="200"/>
      <w:jc w:val="left"/>
    </w:pPr>
    <w:rPr>
      <w:rFonts w:ascii="XO Thames" w:hAnsi="XO Thames"/>
      <w:sz w:val="28"/>
    </w:rPr>
  </w:style>
  <w:style w:styleId="Style_8_ch" w:type="character">
    <w:name w:val="toc 2"/>
    <w:link w:val="Style_8"/>
    <w:rPr>
      <w:rFonts w:ascii="XO Thames" w:hAnsi="XO Thames"/>
      <w:sz w:val="28"/>
    </w:rPr>
  </w:style>
  <w:style w:styleId="Style_9" w:type="paragraph">
    <w:name w:val="toc 4"/>
    <w:next w:val="Style_7"/>
    <w:link w:val="Style_9_ch"/>
    <w:uiPriority w:val="39"/>
    <w:pPr>
      <w:ind w:firstLine="0" w:left="600"/>
      <w:jc w:val="left"/>
    </w:pPr>
    <w:rPr>
      <w:rFonts w:ascii="XO Thames" w:hAnsi="XO Thames"/>
      <w:sz w:val="28"/>
    </w:rPr>
  </w:style>
  <w:style w:styleId="Style_9_ch" w:type="character">
    <w:name w:val="toc 4"/>
    <w:link w:val="Style_9"/>
    <w:rPr>
      <w:rFonts w:ascii="XO Thames" w:hAnsi="XO Thames"/>
      <w:sz w:val="28"/>
    </w:rPr>
  </w:style>
  <w:style w:styleId="Style_10" w:type="paragraph">
    <w:name w:val="toc 6"/>
    <w:next w:val="Style_7"/>
    <w:link w:val="Style_10_ch"/>
    <w:uiPriority w:val="39"/>
    <w:pPr>
      <w:ind w:firstLine="0" w:left="1000"/>
      <w:jc w:val="left"/>
    </w:pPr>
    <w:rPr>
      <w:rFonts w:ascii="XO Thames" w:hAnsi="XO Thames"/>
      <w:sz w:val="28"/>
    </w:rPr>
  </w:style>
  <w:style w:styleId="Style_10_ch" w:type="character">
    <w:name w:val="toc 6"/>
    <w:link w:val="Style_10"/>
    <w:rPr>
      <w:rFonts w:ascii="XO Thames" w:hAnsi="XO Thames"/>
      <w:sz w:val="28"/>
    </w:rPr>
  </w:style>
  <w:style w:styleId="Style_11" w:type="paragraph">
    <w:name w:val="toc 7"/>
    <w:next w:val="Style_7"/>
    <w:link w:val="Style_11_ch"/>
    <w:uiPriority w:val="39"/>
    <w:pPr>
      <w:ind w:firstLine="0" w:left="1200"/>
      <w:jc w:val="left"/>
    </w:pPr>
    <w:rPr>
      <w:rFonts w:ascii="XO Thames" w:hAnsi="XO Thames"/>
      <w:sz w:val="28"/>
    </w:rPr>
  </w:style>
  <w:style w:styleId="Style_11_ch" w:type="character">
    <w:name w:val="toc 7"/>
    <w:link w:val="Style_11"/>
    <w:rPr>
      <w:rFonts w:ascii="XO Thames" w:hAnsi="XO Thames"/>
      <w:sz w:val="28"/>
    </w:rPr>
  </w:style>
  <w:style w:styleId="Style_12" w:type="paragraph">
    <w:name w:val="Endnote"/>
    <w:link w:val="Style_12_ch"/>
    <w:pPr>
      <w:ind w:firstLine="851" w:left="0"/>
      <w:jc w:val="both"/>
    </w:pPr>
    <w:rPr>
      <w:rFonts w:ascii="XO Thames" w:hAnsi="XO Thames"/>
      <w:sz w:val="22"/>
    </w:rPr>
  </w:style>
  <w:style w:styleId="Style_12_ch" w:type="character">
    <w:name w:val="Endnote"/>
    <w:link w:val="Style_12"/>
    <w:rPr>
      <w:rFonts w:ascii="XO Thames" w:hAnsi="XO Thames"/>
      <w:sz w:val="22"/>
    </w:rPr>
  </w:style>
  <w:style w:styleId="Style_13" w:type="paragraph">
    <w:name w:val="heading 3"/>
    <w:next w:val="Style_7"/>
    <w:link w:val="Style_13_ch"/>
    <w:uiPriority w:val="9"/>
    <w:qFormat/>
    <w:pPr>
      <w:spacing w:after="120" w:before="120"/>
      <w:ind/>
      <w:jc w:val="both"/>
      <w:outlineLvl w:val="2"/>
    </w:pPr>
    <w:rPr>
      <w:rFonts w:ascii="XO Thames" w:hAnsi="XO Thames"/>
      <w:b w:val="1"/>
      <w:sz w:val="26"/>
    </w:rPr>
  </w:style>
  <w:style w:styleId="Style_13_ch" w:type="character">
    <w:name w:val="heading 3"/>
    <w:link w:val="Style_13"/>
    <w:rPr>
      <w:rFonts w:ascii="XO Thames" w:hAnsi="XO Thames"/>
      <w:b w:val="1"/>
      <w:sz w:val="26"/>
    </w:rPr>
  </w:style>
  <w:style w:styleId="Style_14" w:type="paragraph">
    <w:name w:val="toc 3"/>
    <w:next w:val="Style_7"/>
    <w:link w:val="Style_14_ch"/>
    <w:uiPriority w:val="39"/>
    <w:pPr>
      <w:ind w:firstLine="0" w:left="400"/>
      <w:jc w:val="left"/>
    </w:pPr>
    <w:rPr>
      <w:rFonts w:ascii="XO Thames" w:hAnsi="XO Thames"/>
      <w:sz w:val="28"/>
    </w:rPr>
  </w:style>
  <w:style w:styleId="Style_14_ch" w:type="character">
    <w:name w:val="toc 3"/>
    <w:link w:val="Style_14"/>
    <w:rPr>
      <w:rFonts w:ascii="XO Thames" w:hAnsi="XO Thames"/>
      <w:sz w:val="28"/>
    </w:rPr>
  </w:style>
  <w:style w:styleId="Style_15" w:type="paragraph">
    <w:name w:val="Default Paragraph Font"/>
    <w:link w:val="Style_15_ch"/>
  </w:style>
  <w:style w:styleId="Style_15_ch" w:type="character">
    <w:name w:val="Default Paragraph Font"/>
    <w:link w:val="Style_15"/>
  </w:style>
  <w:style w:styleId="Style_5" w:type="paragraph">
    <w:name w:val="List Paragraph"/>
    <w:basedOn w:val="Style_7"/>
    <w:link w:val="Style_5_ch"/>
    <w:pPr>
      <w:ind w:firstLine="0" w:left="424"/>
      <w:jc w:val="both"/>
    </w:pPr>
    <w:rPr>
      <w:rFonts w:ascii="Times New Roman" w:hAnsi="Times New Roman"/>
    </w:rPr>
  </w:style>
  <w:style w:styleId="Style_5_ch" w:type="character">
    <w:name w:val="List Paragraph"/>
    <w:basedOn w:val="Style_7_ch"/>
    <w:link w:val="Style_5"/>
    <w:rPr>
      <w:rFonts w:ascii="Times New Roman" w:hAnsi="Times New Roman"/>
    </w:rPr>
  </w:style>
  <w:style w:styleId="Style_16" w:type="paragraph">
    <w:name w:val="heading 5"/>
    <w:next w:val="Style_7"/>
    <w:link w:val="Style_16_ch"/>
    <w:uiPriority w:val="9"/>
    <w:qFormat/>
    <w:pPr>
      <w:spacing w:after="120" w:before="120"/>
      <w:ind/>
      <w:jc w:val="both"/>
      <w:outlineLvl w:val="4"/>
    </w:pPr>
    <w:rPr>
      <w:rFonts w:ascii="XO Thames" w:hAnsi="XO Thames"/>
      <w:b w:val="1"/>
      <w:sz w:val="22"/>
    </w:rPr>
  </w:style>
  <w:style w:styleId="Style_16_ch" w:type="character">
    <w:name w:val="heading 5"/>
    <w:link w:val="Style_16"/>
    <w:rPr>
      <w:rFonts w:ascii="XO Thames" w:hAnsi="XO Thames"/>
      <w:b w:val="1"/>
      <w:sz w:val="22"/>
    </w:rPr>
  </w:style>
  <w:style w:styleId="Style_3" w:type="paragraph">
    <w:name w:val="heading 1"/>
    <w:basedOn w:val="Style_7"/>
    <w:link w:val="Style_3_ch"/>
    <w:uiPriority w:val="9"/>
    <w:qFormat/>
    <w:pPr>
      <w:ind w:firstLine="0" w:left="5"/>
      <w:jc w:val="center"/>
      <w:outlineLvl w:val="0"/>
    </w:pPr>
    <w:rPr>
      <w:rFonts w:ascii="Times New Roman" w:hAnsi="Times New Roman"/>
      <w:sz w:val="32"/>
    </w:rPr>
  </w:style>
  <w:style w:styleId="Style_3_ch" w:type="character">
    <w:name w:val="heading 1"/>
    <w:basedOn w:val="Style_7_ch"/>
    <w:link w:val="Style_3"/>
    <w:rPr>
      <w:rFonts w:ascii="Times New Roman" w:hAnsi="Times New Roman"/>
      <w:sz w:val="32"/>
    </w:rPr>
  </w:style>
  <w:style w:styleId="Style_6" w:type="paragraph">
    <w:name w:val="Hyperlink"/>
    <w:link w:val="Style_6_ch"/>
    <w:rPr>
      <w:color w:val="0000FF"/>
      <w:u w:val="single"/>
    </w:rPr>
  </w:style>
  <w:style w:styleId="Style_6_ch" w:type="character">
    <w:name w:val="Hyperlink"/>
    <w:link w:val="Style_6"/>
    <w:rPr>
      <w:color w:val="0000FF"/>
      <w:u w:val="single"/>
    </w:rPr>
  </w:style>
  <w:style w:styleId="Style_17" w:type="paragraph">
    <w:name w:val="Footnote"/>
    <w:link w:val="Style_17_ch"/>
    <w:pPr>
      <w:ind w:firstLine="851" w:left="0"/>
      <w:jc w:val="both"/>
    </w:pPr>
    <w:rPr>
      <w:rFonts w:ascii="XO Thames" w:hAnsi="XO Thames"/>
      <w:sz w:val="22"/>
    </w:rPr>
  </w:style>
  <w:style w:styleId="Style_17_ch" w:type="character">
    <w:name w:val="Footnote"/>
    <w:link w:val="Style_17"/>
    <w:rPr>
      <w:rFonts w:ascii="XO Thames" w:hAnsi="XO Thames"/>
      <w:sz w:val="22"/>
    </w:rPr>
  </w:style>
  <w:style w:styleId="Style_18" w:type="paragraph">
    <w:name w:val="Table Paragraph"/>
    <w:basedOn w:val="Style_7"/>
    <w:link w:val="Style_18_ch"/>
    <w:rPr>
      <w:rFonts w:ascii="Times New Roman" w:hAnsi="Times New Roman"/>
    </w:rPr>
  </w:style>
  <w:style w:styleId="Style_18_ch" w:type="character">
    <w:name w:val="Table Paragraph"/>
    <w:basedOn w:val="Style_7_ch"/>
    <w:link w:val="Style_18"/>
    <w:rPr>
      <w:rFonts w:ascii="Times New Roman" w:hAnsi="Times New Roman"/>
    </w:rPr>
  </w:style>
  <w:style w:styleId="Style_19" w:type="paragraph">
    <w:name w:val="toc 1"/>
    <w:next w:val="Style_7"/>
    <w:link w:val="Style_19_ch"/>
    <w:uiPriority w:val="39"/>
    <w:pPr>
      <w:ind w:firstLine="0" w:left="0"/>
      <w:jc w:val="left"/>
    </w:pPr>
    <w:rPr>
      <w:rFonts w:ascii="XO Thames" w:hAnsi="XO Thames"/>
      <w:b w:val="1"/>
      <w:sz w:val="28"/>
    </w:rPr>
  </w:style>
  <w:style w:styleId="Style_19_ch" w:type="character">
    <w:name w:val="toc 1"/>
    <w:link w:val="Style_19"/>
    <w:rPr>
      <w:rFonts w:ascii="XO Thames" w:hAnsi="XO Thames"/>
      <w:b w:val="1"/>
      <w:sz w:val="28"/>
    </w:rPr>
  </w:style>
  <w:style w:styleId="Style_20" w:type="paragraph">
    <w:name w:val="Header and Footer"/>
    <w:link w:val="Style_20_ch"/>
    <w:pPr>
      <w:spacing w:line="240" w:lineRule="auto"/>
      <w:ind/>
      <w:jc w:val="both"/>
    </w:pPr>
    <w:rPr>
      <w:rFonts w:ascii="XO Thames" w:hAnsi="XO Thames"/>
      <w:sz w:val="28"/>
    </w:rPr>
  </w:style>
  <w:style w:styleId="Style_20_ch" w:type="character">
    <w:name w:val="Header and Footer"/>
    <w:link w:val="Style_20"/>
    <w:rPr>
      <w:rFonts w:ascii="XO Thames" w:hAnsi="XO Thames"/>
      <w:sz w:val="28"/>
    </w:rPr>
  </w:style>
  <w:style w:styleId="Style_21" w:type="paragraph">
    <w:name w:val="toc 9"/>
    <w:next w:val="Style_7"/>
    <w:link w:val="Style_21_ch"/>
    <w:uiPriority w:val="39"/>
    <w:pPr>
      <w:ind w:firstLine="0" w:left="1600"/>
      <w:jc w:val="left"/>
    </w:pPr>
    <w:rPr>
      <w:rFonts w:ascii="XO Thames" w:hAnsi="XO Thames"/>
      <w:sz w:val="28"/>
    </w:rPr>
  </w:style>
  <w:style w:styleId="Style_21_ch" w:type="character">
    <w:name w:val="toc 9"/>
    <w:link w:val="Style_21"/>
    <w:rPr>
      <w:rFonts w:ascii="XO Thames" w:hAnsi="XO Thames"/>
      <w:sz w:val="28"/>
    </w:rPr>
  </w:style>
  <w:style w:styleId="Style_2" w:type="paragraph">
    <w:name w:val="Body Text"/>
    <w:basedOn w:val="Style_7"/>
    <w:link w:val="Style_2_ch"/>
    <w:pPr>
      <w:ind w:firstLine="0" w:left="424"/>
    </w:pPr>
    <w:rPr>
      <w:rFonts w:ascii="Times New Roman" w:hAnsi="Times New Roman"/>
      <w:sz w:val="28"/>
    </w:rPr>
  </w:style>
  <w:style w:styleId="Style_2_ch" w:type="character">
    <w:name w:val="Body Text"/>
    <w:basedOn w:val="Style_7_ch"/>
    <w:link w:val="Style_2"/>
    <w:rPr>
      <w:rFonts w:ascii="Times New Roman" w:hAnsi="Times New Roman"/>
      <w:sz w:val="28"/>
    </w:rPr>
  </w:style>
  <w:style w:styleId="Style_22" w:type="paragraph">
    <w:name w:val="toc 8"/>
    <w:next w:val="Style_7"/>
    <w:link w:val="Style_22_ch"/>
    <w:uiPriority w:val="39"/>
    <w:pPr>
      <w:ind w:firstLine="0" w:left="1400"/>
      <w:jc w:val="left"/>
    </w:pPr>
    <w:rPr>
      <w:rFonts w:ascii="XO Thames" w:hAnsi="XO Thames"/>
      <w:sz w:val="28"/>
    </w:rPr>
  </w:style>
  <w:style w:styleId="Style_22_ch" w:type="character">
    <w:name w:val="toc 8"/>
    <w:link w:val="Style_22"/>
    <w:rPr>
      <w:rFonts w:ascii="XO Thames" w:hAnsi="XO Thames"/>
      <w:sz w:val="28"/>
    </w:rPr>
  </w:style>
  <w:style w:styleId="Style_23" w:type="paragraph">
    <w:name w:val="toc 5"/>
    <w:next w:val="Style_7"/>
    <w:link w:val="Style_23_ch"/>
    <w:uiPriority w:val="39"/>
    <w:pPr>
      <w:ind w:firstLine="0" w:left="800"/>
      <w:jc w:val="left"/>
    </w:pPr>
    <w:rPr>
      <w:rFonts w:ascii="XO Thames" w:hAnsi="XO Thames"/>
      <w:sz w:val="28"/>
    </w:rPr>
  </w:style>
  <w:style w:styleId="Style_23_ch" w:type="character">
    <w:name w:val="toc 5"/>
    <w:link w:val="Style_23"/>
    <w:rPr>
      <w:rFonts w:ascii="XO Thames" w:hAnsi="XO Thames"/>
      <w:sz w:val="28"/>
    </w:rPr>
  </w:style>
  <w:style w:styleId="Style_24" w:type="paragraph">
    <w:name w:val="Subtitle"/>
    <w:next w:val="Style_7"/>
    <w:link w:val="Style_24_ch"/>
    <w:uiPriority w:val="11"/>
    <w:qFormat/>
    <w:pPr>
      <w:ind/>
      <w:jc w:val="both"/>
    </w:pPr>
    <w:rPr>
      <w:rFonts w:ascii="XO Thames" w:hAnsi="XO Thames"/>
      <w:i w:val="1"/>
      <w:sz w:val="24"/>
    </w:rPr>
  </w:style>
  <w:style w:styleId="Style_24_ch" w:type="character">
    <w:name w:val="Subtitle"/>
    <w:link w:val="Style_24"/>
    <w:rPr>
      <w:rFonts w:ascii="XO Thames" w:hAnsi="XO Thames"/>
      <w:i w:val="1"/>
      <w:sz w:val="24"/>
    </w:rPr>
  </w:style>
  <w:style w:styleId="Style_25" w:type="paragraph">
    <w:name w:val="Title"/>
    <w:next w:val="Style_7"/>
    <w:link w:val="Style_25_ch"/>
    <w:uiPriority w:val="10"/>
    <w:qFormat/>
    <w:pPr>
      <w:spacing w:after="567" w:before="567"/>
      <w:ind/>
      <w:jc w:val="center"/>
    </w:pPr>
    <w:rPr>
      <w:rFonts w:ascii="XO Thames" w:hAnsi="XO Thames"/>
      <w:b w:val="1"/>
      <w:caps w:val="1"/>
      <w:sz w:val="40"/>
    </w:rPr>
  </w:style>
  <w:style w:styleId="Style_25_ch" w:type="character">
    <w:name w:val="Title"/>
    <w:link w:val="Style_25"/>
    <w:rPr>
      <w:rFonts w:ascii="XO Thames" w:hAnsi="XO Thames"/>
      <w:b w:val="1"/>
      <w:caps w:val="1"/>
      <w:sz w:val="40"/>
    </w:rPr>
  </w:style>
  <w:style w:styleId="Style_26" w:type="paragraph">
    <w:name w:val="heading 4"/>
    <w:next w:val="Style_7"/>
    <w:link w:val="Style_26_ch"/>
    <w:uiPriority w:val="9"/>
    <w:qFormat/>
    <w:pPr>
      <w:spacing w:after="120" w:before="120"/>
      <w:ind/>
      <w:jc w:val="both"/>
      <w:outlineLvl w:val="3"/>
    </w:pPr>
    <w:rPr>
      <w:rFonts w:ascii="XO Thames" w:hAnsi="XO Thames"/>
      <w:b w:val="1"/>
      <w:sz w:val="24"/>
    </w:rPr>
  </w:style>
  <w:style w:styleId="Style_26_ch" w:type="character">
    <w:name w:val="heading 4"/>
    <w:link w:val="Style_26"/>
    <w:rPr>
      <w:rFonts w:ascii="XO Thames" w:hAnsi="XO Thames"/>
      <w:b w:val="1"/>
      <w:sz w:val="24"/>
    </w:rPr>
  </w:style>
  <w:style w:styleId="Style_4" w:type="paragraph">
    <w:name w:val="heading 2"/>
    <w:basedOn w:val="Style_7"/>
    <w:link w:val="Style_4_ch"/>
    <w:uiPriority w:val="9"/>
    <w:qFormat/>
    <w:pPr>
      <w:ind w:hanging="450" w:left="1268"/>
      <w:outlineLvl w:val="1"/>
    </w:pPr>
    <w:rPr>
      <w:rFonts w:ascii="Times New Roman" w:hAnsi="Times New Roman"/>
      <w:b w:val="1"/>
      <w:sz w:val="28"/>
    </w:rPr>
  </w:style>
  <w:style w:styleId="Style_4_ch" w:type="character">
    <w:name w:val="heading 2"/>
    <w:basedOn w:val="Style_7_ch"/>
    <w:link w:val="Style_4"/>
    <w:rPr>
      <w:rFonts w:ascii="Times New Roman" w:hAnsi="Times New Roman"/>
      <w:b w:val="1"/>
      <w:sz w:val="28"/>
    </w:rPr>
  </w:style>
  <w:style w:default="1" w:styleId="Style_1" w:type="table">
    <w:name w:val="Table Normal"/>
    <w:tblPr>
      <w:tblInd w:type="dxa" w:w="0"/>
      <w:tblCellMar>
        <w:top w:type="dxa" w:w="0"/>
        <w:left w:type="dxa" w:w="0"/>
        <w:bottom w:type="dxa" w:w="0"/>
        <w:right w:type="dxa" w:w="0"/>
      </w:tblCellMar>
    </w:tblPr>
  </w:style>
</w:styles>
</file>

<file path=word/stylesWithEffects.xml><?xml version="1.0" encoding="utf-8"?>
<w:styles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en-US" w:val="en-US"/>
      </w:rPr>
    </w:rPrDefault>
    <w:pPrDefault/>
  </w:docDefaults>
  <w:latentStyles w:count="276" w:defLockedState="0" w:defQFormat="0" w:defSemiHidden="1" w:defUIPriority="99" w:defUnhideWhenUsed="1">
    <w:lsdException w:name="Normal" w:qFormat="1" w:semiHidden="0" w:uiPriority="0" w:unhideWhenUsed="0"/>
    <w:lsdException w:name="heading 1" w:qFormat="1" w:semiHidden="0" w:uiPriority="9" w:unhideWhenUsed="0"/>
    <w:lsdException w:name="heading 2" w:qFormat="1" w:uiPriority="9"/>
    <w:lsdException w:name="heading 3" w:qFormat="1" w:uiPriority="9"/>
    <w:lsdException w:name="heading 4" w:qFormat="1" w:uiPriority="9"/>
    <w:lsdException w:name="heading 5" w:qFormat="1" w:uiPriority="9"/>
    <w:lsdException w:name="heading 6" w:qFormat="1" w:uiPriority="9"/>
    <w:lsdException w:name="heading 7" w:qFormat="1" w:uiPriority="9"/>
    <w:lsdException w:name="heading 8" w:qFormat="1" w:uiPriority="9"/>
    <w:lsdException w:name="heading 9" w:qFormat="1" w:uiPriority="9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qFormat="1" w:uiPriority="35"/>
    <w:lsdException w:name="Title" w:qFormat="1" w:semiHidden="0" w:uiPriority="10" w:unhideWhenUsed="0"/>
    <w:lsdException w:name="Default Paragraph Font" w:uiPriority="1"/>
    <w:lsdException w:name="Subtitle" w:qFormat="1" w:semiHidden="0" w:uiPriority="11" w:unhideWhenUsed="0"/>
    <w:lsdException w:name="Strong" w:qFormat="1" w:semiHidden="0" w:uiPriority="22" w:unhideWhenUsed="0"/>
    <w:lsdException w:name="Emphasis" w:qFormat="1" w:semiHidden="0" w:uiPriority="20" w:unhideWhenUsed="0"/>
    <w:lsdException w:name="Table Grid" w:semiHidden="0" w:uiPriority="59" w:unhideWhenUsed="0"/>
    <w:lsdException w:name="Placeholder Text" w:unhideWhenUsed="0"/>
    <w:lsdException w:name="No Spacing" w:qFormat="1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qFormat="1" w:semiHidden="0" w:uiPriority="34" w:unhideWhenUsed="0"/>
    <w:lsdException w:name="Quote" w:qFormat="1" w:semiHidden="0" w:uiPriority="29" w:unhideWhenUsed="0"/>
    <w:lsdException w:name="Intense Quote" w:qFormat="1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qFormat="1" w:semiHidden="0" w:uiPriority="19" w:unhideWhenUsed="0"/>
    <w:lsdException w:name="Intense Emphasis" w:qFormat="1" w:semiHidden="0" w:uiPriority="21" w:unhideWhenUsed="0"/>
    <w:lsdException w:name="Subtle Reference" w:qFormat="1" w:semiHidden="0" w:uiPriority="31" w:unhideWhenUsed="0"/>
    <w:lsdException w:name="Intense Reference" w:qFormat="1" w:semiHidden="0" w:uiPriority="32" w:unhideWhenUsed="0"/>
    <w:lsdException w:name="Book Title" w:qFormat="1" w:semiHidden="0" w:uiPriority="33" w:unhideWhenUsed="0"/>
    <w:lsdException w:name="Bibliography" w:uiPriority="37"/>
    <w:lsdException w:name="TOC Heading" w:qFormat="1" w:uiPriority="39"/>
  </w:latentStyles>
  <w:style w:default="1" w:styleId="Normal" w:type="paragraph">
    <w:name w:val="Normal"/>
    <w:qFormat/>
  </w:style>
  <w:style w:styleId="Heading1" w:type="paragraph">
    <w:name w:val="heading 1"/>
    <w:basedOn w:val="Normal"/>
    <w:next w:val="Normal"/>
    <w:link w:val="Heading1Char"/>
    <w:uiPriority w:val="9"/>
    <w:qFormat/>
    <w:rsid w:val="00111FAE"/>
    <w:pPr>
      <w:keepNext/>
      <w:keepLines/>
      <w:spacing w:before="480"/>
      <w:outlineLvl w:val="0"/>
    </w:pPr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  <w:style w:default="1" w:styleId="DefaultParagraphFont" w:type="character">
    <w:name w:val="Default Paragraph Font"/>
    <w:uiPriority w:val="1"/>
    <w:semiHidden/>
    <w:unhideWhenUsed/>
  </w:style>
  <w:style w:default="1" w:styleId="TableNormal" w:type="tabl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default="1" w:styleId="NoList" w:type="numbering">
    <w:name w:val="No List"/>
    <w:uiPriority w:val="99"/>
    <w:semiHidden/>
    <w:unhideWhenUsed/>
  </w:style>
  <w:style w:customStyle="1" w:styleId="Heading1Char" w:type="character">
    <w:name w:val="Heading 1 Char"/>
    <w:basedOn w:val="DefaultParagraphFont"/>
    <w:link w:val="Heading1"/>
    <w:uiPriority w:val="9"/>
    <w:rsid w:val="00111FAE"/>
    <w:rPr>
      <w:rFonts w:asciiTheme="majorHAnsi" w:cstheme="majorBidi" w:eastAsiaTheme="majorEastAsia" w:hAnsiTheme="majorHAnsi"/>
      <w:b/>
      <w:bCs/>
      <w:color w:themeColor="accent1" w:themeShade="B5" w:val="345A8A"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no" ?>
<Relationships xmlns="http://schemas.openxmlformats.org/package/2006/relationships">
  <Relationship Id="rId6" Target="theme/theme1.xml" Type="http://schemas.openxmlformats.org/officeDocument/2006/relationships/theme"/>
  <Relationship Id="rId1" Target="fontTable.xml" Type="http://schemas.openxmlformats.org/officeDocument/2006/relationships/fontTable"/>
  <Relationship Id="rId2" Target="settings.xml" Type="http://schemas.openxmlformats.org/officeDocument/2006/relationships/settings"/>
  <Relationship Id="rId3" Target="styles.xml" Type="http://schemas.openxmlformats.org/officeDocument/2006/relationships/styles"/>
  <Relationship Id="rId4" Target="stylesWithEffects.xml" Type="http://schemas.microsoft.com/office/2007/relationships/stylesWithEffects"/>
  <Relationship Id="rId7" Target="numbering.xml" Type="http://schemas.openxmlformats.org/officeDocument/2006/relationships/numbering"/>
  <Relationship Id="rId5" Target="webSettings.xml" Type="http://schemas.openxmlformats.org/officeDocument/2006/relationships/webSettings"/>
</Relationships>

</file>

<file path=word/theme/theme1.xml><?xml version="1.0" encoding="utf-8"?>
<a:theme xmlns:a="http://schemas.openxmlformats.org/drawingml/2006/main" xmlns:a15="http://schemas.microsoft.com/office/drawing/2012/main" xmlns:asvg="http://schemas.microsoft.com/office/drawing/2016/SVG/main" xmlns:c="http://schemas.openxmlformats.org/drawingml/2006/chart" xmlns:co="http://ncloudtech.com" xmlns:co-ooxml="http://ncloudtech.com/ooxml" xmlns:m="http://schemas.openxmlformats.org/officeDocument/2006/math" xmlns:mc="http://schemas.openxmlformats.org/markup-compatibility/2006" xmlns:o="urn:schemas-microsoft-com:office:office" xmlns:p="http://schemas.openxmlformats.org/presentationml/2006/main" xmlns:pic="http://schemas.openxmlformats.org/drawingml/2006/picture" xmlns:r="http://schemas.openxmlformats.org/officeDocument/2006/relationships" xmlns:s="http://schemas.openxmlformats.org/officeDocument/2006/sharedTypes" xmlns:sl="http://schemas.openxmlformats.org/schemaLibrary/2006/main" xmlns:v="urn:schemas-microsoft-com:vml" xmlns:w="http://schemas.openxmlformats.org/wordprocessingml/2006/main" xmlns:w10="urn:schemas-microsoft-com:office:word" xmlns:w14="http://schemas.microsoft.com/office/word/2010/wordml" xmlns:w15="http://schemas.microsoft.com/office/word/2012/wordml" xmlns:wp="http://schemas.openxmlformats.org/drawingml/2006/wordprocessingDrawing" xmlns:wpg="http://schemas.microsoft.com/office/word/2010/wordprocessingGroup" xmlns:wps="http://schemas.microsoft.com/office/word/2010/wordprocessingShape" xmlns:x="urn:schemas-microsoft-com:office:excel" xmlns:x12ac="http://schemas.microsoft.com/office/spreadsheetml/2011/1/ac" xmlns:x14="http://schemas.microsoft.com/office/spreadsheetml/2009/9/main" xmlns:xdr="http://schemas.openxmlformats.org/drawingml/2006/spreadsheetDrawing" xmlns:xm="http://schemas.microsoft.com/office/excel/2006/main" name="Office Theme">
  <a:themeElements>
    <a:clrScheme name="Office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</a:theme>
</file>

<file path=docProps/app.xml><?xml version="1.0" encoding="utf-8"?>
<Properties xmlns="http://schemas.openxmlformats.org/officeDocument/2006/extended-properties">
  <Template>Normal.dotm</Template>
  <TotalTime>0</TotalTime>
  <DocSecurity>0</DocSecurity>
  <ScaleCrop>false</ScaleCrop>
  <Application>MyOffice-CoreFramework-Windows/31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modified xsi:type="dcterms:W3CDTF">2026-10-02T16:29:42Z</dcterms:modified>
</cp:coreProperties>
</file>