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pPr w:bottomFromText="0" w:horzAnchor="margin" w:leftFromText="180" w:rightFromText="180" w:tblpX="369" w:tblpY="-22" w:topFromText="0" w:vertAnchor="text"/>
        <w:tblW w:type="auto" w:w="0"/>
        <w:tblLayout w:type="fixed"/>
      </w:tblPr>
      <w:tblGrid>
        <w:gridCol w:w="4815"/>
      </w:tblGrid>
      <w:tr>
        <w:trPr>
          <w:trHeight w:hRule="atLeast" w:val="974"/>
        </w:trPr>
        <w:tc>
          <w:tcPr>
            <w:tcW w:type="dxa" w:w="48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«УТВЕРЖДАЮ»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Директор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АНО «Спортивное наследие»</w:t>
            </w:r>
          </w:p>
          <w:p w14:paraId="0500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</w:p>
          <w:p w14:paraId="0600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 Д. А. Коженкин</w:t>
            </w:r>
          </w:p>
          <w:p w14:paraId="0700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</w:p>
          <w:p w14:paraId="0800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«____» ______________ 2024 г.</w:t>
            </w:r>
          </w:p>
        </w:tc>
      </w:tr>
    </w:tbl>
    <w:p w14:paraId="09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 xml:space="preserve">«УТВЕРЖДАЮ»        </w:t>
      </w:r>
    </w:p>
    <w:p w14:paraId="0A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 </w:t>
      </w:r>
    </w:p>
    <w:p w14:paraId="0B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«Тульской  областной федерации </w:t>
      </w:r>
      <w:r>
        <w:rPr>
          <w:rFonts w:ascii="Times New Roman" w:hAnsi="Times New Roman"/>
          <w:sz w:val="28"/>
        </w:rPr>
        <w:t xml:space="preserve"> 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фигурного катания на коньках»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0E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Назарова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b w:val="0"/>
          <w:sz w:val="28"/>
        </w:rPr>
        <w:t>«____» ______________ 2024 г.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pStyle w:val="Style_2"/>
        <w:rPr>
          <w:sz w:val="28"/>
        </w:rPr>
      </w:pPr>
      <w:r>
        <w:rPr>
          <w:sz w:val="28"/>
        </w:rPr>
        <w:t xml:space="preserve">      </w:t>
      </w:r>
      <w:r>
        <w:rPr>
          <w:rFonts w:ascii="Times New Roman" w:hAnsi="Times New Roman"/>
          <w:sz w:val="28"/>
        </w:rPr>
        <w:t>м.п.</w:t>
      </w:r>
      <w:r>
        <w:rPr>
          <w:rFonts w:ascii="Times New Roman" w:hAnsi="Times New Roman"/>
          <w:sz w:val="28"/>
        </w:rPr>
        <w:t xml:space="preserve">                                                                м.п.                                            </w:t>
      </w:r>
    </w:p>
    <w:p w14:paraId="13000000">
      <w:pPr>
        <w:rPr>
          <w:sz w:val="28"/>
        </w:rPr>
      </w:pPr>
      <w:r>
        <w:rPr>
          <w:sz w:val="28"/>
        </w:rPr>
        <w:t xml:space="preserve">     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</w:p>
    <w:p w14:paraId="15000000">
      <w:pPr>
        <w:spacing w:after="0"/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Р</w:t>
      </w:r>
      <w:r>
        <w:rPr>
          <w:rFonts w:ascii="Times New Roman" w:hAnsi="Times New Roman"/>
          <w:b w:val="1"/>
          <w:sz w:val="52"/>
        </w:rPr>
        <w:t xml:space="preserve"> Е Г Л А М Е Н Т</w:t>
      </w:r>
    </w:p>
    <w:p w14:paraId="16000000">
      <w:pPr>
        <w:spacing w:after="0"/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о проведении</w:t>
      </w:r>
      <w:r>
        <w:rPr>
          <w:rFonts w:ascii="Times New Roman" w:hAnsi="Times New Roman"/>
          <w:b w:val="1"/>
          <w:sz w:val="44"/>
        </w:rPr>
        <w:t xml:space="preserve"> </w:t>
      </w:r>
      <w:r>
        <w:rPr>
          <w:rFonts w:ascii="Times New Roman" w:hAnsi="Times New Roman"/>
          <w:b w:val="1"/>
          <w:sz w:val="44"/>
        </w:rPr>
        <w:t>Ф</w:t>
      </w:r>
      <w:r>
        <w:rPr>
          <w:rFonts w:ascii="Times New Roman" w:hAnsi="Times New Roman"/>
          <w:b w:val="1"/>
          <w:sz w:val="44"/>
        </w:rPr>
        <w:t xml:space="preserve">естиваля по </w:t>
      </w:r>
      <w:r>
        <w:rPr>
          <w:rFonts w:ascii="Times New Roman" w:hAnsi="Times New Roman"/>
          <w:b w:val="1"/>
          <w:sz w:val="44"/>
        </w:rPr>
        <w:t>фигурному катанию на коньках посвященного «Дню химика»</w:t>
      </w:r>
    </w:p>
    <w:p w14:paraId="17000000">
      <w:pPr>
        <w:spacing w:after="0"/>
        <w:ind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                               </w:t>
      </w:r>
    </w:p>
    <w:p w14:paraId="18000000">
      <w:pPr>
        <w:spacing w:after="0"/>
        <w:ind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44"/>
        </w:rPr>
        <w:t xml:space="preserve">                                 </w:t>
      </w:r>
    </w:p>
    <w:p w14:paraId="19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номер-код вида спорта: 0500013611Я</w:t>
      </w:r>
    </w:p>
    <w:p w14:paraId="1A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1B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1C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1D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1E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1F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20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21000000">
      <w:pPr>
        <w:spacing w:after="0"/>
        <w:ind/>
        <w:rPr>
          <w:rFonts w:ascii="Times New Roman" w:hAnsi="Times New Roman"/>
          <w:b w:val="1"/>
          <w:sz w:val="44"/>
        </w:rPr>
      </w:pPr>
    </w:p>
    <w:p w14:paraId="22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</w:t>
      </w:r>
    </w:p>
    <w:p w14:paraId="25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6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7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8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9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A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Щёкино</w:t>
      </w:r>
      <w:r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г.</w:t>
      </w:r>
    </w:p>
    <w:p w14:paraId="2C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D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E00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000000">
      <w:pPr>
        <w:pStyle w:val="Style_2"/>
        <w:rPr>
          <w:rFonts w:ascii="Times New Roman" w:hAnsi="Times New Roman"/>
          <w:b w:val="1"/>
          <w:i w:val="1"/>
          <w:sz w:val="12"/>
        </w:rPr>
      </w:pPr>
    </w:p>
    <w:p w14:paraId="30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I. Цели</w:t>
      </w:r>
    </w:p>
    <w:p w14:paraId="31000000">
      <w:pPr>
        <w:pStyle w:val="Style_2"/>
        <w:rPr>
          <w:rFonts w:ascii="Times New Roman" w:hAnsi="Times New Roman"/>
          <w:sz w:val="8"/>
        </w:rPr>
      </w:pPr>
    </w:p>
    <w:p w14:paraId="32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Фестиваль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</w:t>
      </w:r>
      <w:r>
        <w:rPr>
          <w:rFonts w:ascii="Times New Roman" w:hAnsi="Times New Roman"/>
        </w:rPr>
        <w:t xml:space="preserve">тся по одиночному катанию в целях: </w:t>
      </w:r>
    </w:p>
    <w:p w14:paraId="33000000">
      <w:pPr>
        <w:pStyle w:val="Style_2"/>
        <w:spacing w:after="62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популяризации развития фигурного катания на коньках; </w:t>
      </w:r>
    </w:p>
    <w:p w14:paraId="34000000">
      <w:pPr>
        <w:pStyle w:val="Style_2"/>
        <w:spacing w:after="62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развития детского и </w:t>
      </w:r>
      <w:r>
        <w:rPr>
          <w:rFonts w:ascii="Times New Roman" w:hAnsi="Times New Roman"/>
        </w:rPr>
        <w:t>юношеского</w:t>
      </w:r>
      <w:r>
        <w:rPr>
          <w:rFonts w:ascii="Times New Roman" w:hAnsi="Times New Roman"/>
        </w:rPr>
        <w:t xml:space="preserve"> спорта; </w:t>
      </w:r>
    </w:p>
    <w:p w14:paraId="35000000">
      <w:pPr>
        <w:pStyle w:val="Style_2"/>
        <w:spacing w:after="62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</w:t>
      </w:r>
      <w:r>
        <w:rPr>
          <w:rFonts w:ascii="Times New Roman" w:hAnsi="Times New Roman"/>
        </w:rPr>
        <w:t>спорт норма жизни</w:t>
      </w:r>
      <w:r>
        <w:rPr>
          <w:rFonts w:ascii="Times New Roman" w:hAnsi="Times New Roman"/>
        </w:rPr>
        <w:t>;</w:t>
      </w:r>
    </w:p>
    <w:p w14:paraId="36000000">
      <w:pPr>
        <w:pStyle w:val="Style_2"/>
        <w:spacing w:after="62"/>
        <w:ind/>
        <w:rPr>
          <w:rFonts w:ascii="Times New Roman" w:hAnsi="Times New Roman"/>
        </w:rPr>
      </w:pPr>
      <w:r>
        <w:rPr>
          <w:rFonts w:ascii="Times New Roman" w:hAnsi="Times New Roman"/>
        </w:rPr>
        <w:t></w:t>
      </w:r>
      <w:r>
        <w:rPr>
          <w:rFonts w:ascii="Times New Roman" w:hAnsi="Times New Roman"/>
        </w:rPr>
        <w:t xml:space="preserve"> выполнение требований ЕВСК.</w:t>
      </w:r>
    </w:p>
    <w:p w14:paraId="37000000">
      <w:pPr>
        <w:pStyle w:val="Style_2"/>
        <w:rPr>
          <w:rFonts w:ascii="Times New Roman" w:hAnsi="Times New Roman"/>
          <w:sz w:val="10"/>
        </w:rPr>
      </w:pPr>
    </w:p>
    <w:p w14:paraId="38000000">
      <w:pPr>
        <w:pStyle w:val="Style_2"/>
        <w:rPr>
          <w:rFonts w:ascii="Times New Roman" w:hAnsi="Times New Roman"/>
          <w:sz w:val="10"/>
        </w:rPr>
      </w:pPr>
    </w:p>
    <w:p w14:paraId="39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 xml:space="preserve">II. Руководство подготовкой и проведением </w:t>
      </w:r>
      <w:r>
        <w:rPr>
          <w:rFonts w:ascii="Times New Roman" w:hAnsi="Times New Roman"/>
          <w:b w:val="1"/>
          <w:i w:val="1"/>
        </w:rPr>
        <w:t>фестиваля.</w:t>
      </w:r>
      <w:r>
        <w:rPr>
          <w:rFonts w:ascii="Times New Roman" w:hAnsi="Times New Roman"/>
          <w:b w:val="1"/>
          <w:i w:val="1"/>
        </w:rPr>
        <w:t xml:space="preserve"> </w:t>
      </w:r>
    </w:p>
    <w:p w14:paraId="3A000000">
      <w:pPr>
        <w:pStyle w:val="Style_2"/>
        <w:rPr>
          <w:rFonts w:ascii="Times New Roman" w:hAnsi="Times New Roman"/>
          <w:sz w:val="12"/>
        </w:rPr>
      </w:pPr>
    </w:p>
    <w:p w14:paraId="3B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руководство организацией и проведением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естиваля</w:t>
      </w:r>
      <w:r>
        <w:rPr>
          <w:rFonts w:ascii="Times New Roman" w:hAnsi="Times New Roman"/>
        </w:rPr>
        <w:t xml:space="preserve"> «Юный фигурист»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осуществляет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бщественная 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Тульская областная федерация фигурного катания</w:t>
      </w:r>
      <w:r>
        <w:rPr>
          <w:rFonts w:ascii="Times New Roman" w:hAnsi="Times New Roman"/>
        </w:rPr>
        <w:t xml:space="preserve"> на коньках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3C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Непосредственное проведение </w:t>
      </w:r>
      <w:r>
        <w:rPr>
          <w:rFonts w:ascii="Times New Roman" w:hAnsi="Times New Roman"/>
        </w:rPr>
        <w:t xml:space="preserve">фестиваля </w:t>
      </w:r>
      <w:r>
        <w:rPr>
          <w:rFonts w:ascii="Times New Roman" w:hAnsi="Times New Roman"/>
        </w:rPr>
        <w:t xml:space="preserve"> возлагается на Г</w:t>
      </w:r>
      <w:r>
        <w:rPr>
          <w:rFonts w:ascii="Times New Roman" w:hAnsi="Times New Roman"/>
        </w:rPr>
        <w:t xml:space="preserve">лавную судейскую коллегию, утвержденную </w:t>
      </w:r>
      <w:r>
        <w:rPr>
          <w:rFonts w:ascii="Times New Roman" w:hAnsi="Times New Roman"/>
        </w:rPr>
        <w:t>Тульской областной федерацией</w:t>
      </w:r>
      <w:r>
        <w:rPr>
          <w:rFonts w:ascii="Times New Roman" w:hAnsi="Times New Roman"/>
        </w:rPr>
        <w:t xml:space="preserve"> фигурного катания на коньках.</w:t>
      </w:r>
      <w:r>
        <w:rPr>
          <w:rFonts w:ascii="Times New Roman" w:hAnsi="Times New Roman"/>
        </w:rPr>
        <w:t xml:space="preserve"> </w:t>
      </w:r>
    </w:p>
    <w:p w14:paraId="3D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лавный</w:t>
      </w:r>
      <w:r>
        <w:rPr>
          <w:rFonts w:ascii="Times New Roman" w:hAnsi="Times New Roman"/>
        </w:rPr>
        <w:t xml:space="preserve"> судья </w:t>
      </w:r>
      <w:r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Назарова Ирина Юрьевна</w:t>
      </w:r>
      <w:r>
        <w:rPr>
          <w:rFonts w:ascii="Times New Roman" w:hAnsi="Times New Roman"/>
        </w:rPr>
        <w:t xml:space="preserve">, </w:t>
      </w:r>
    </w:p>
    <w:p w14:paraId="3E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лавный секретарь </w:t>
      </w:r>
      <w:r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Измагилов </w:t>
      </w:r>
      <w:r>
        <w:rPr>
          <w:rFonts w:ascii="Times New Roman" w:hAnsi="Times New Roman"/>
        </w:rPr>
        <w:t>Вахит Камалович</w:t>
      </w:r>
      <w:r>
        <w:rPr>
          <w:rFonts w:ascii="Times New Roman" w:hAnsi="Times New Roman"/>
        </w:rPr>
        <w:t xml:space="preserve">. </w:t>
      </w:r>
    </w:p>
    <w:p w14:paraId="3F000000">
      <w:pPr>
        <w:pStyle w:val="Style_2"/>
        <w:rPr>
          <w:rFonts w:ascii="Times New Roman" w:hAnsi="Times New Roman"/>
          <w:sz w:val="10"/>
        </w:rPr>
      </w:pPr>
    </w:p>
    <w:p w14:paraId="40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Ответственность за организацию судейства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естиваля</w:t>
      </w:r>
      <w:r>
        <w:rPr>
          <w:rFonts w:ascii="Times New Roman" w:hAnsi="Times New Roman"/>
        </w:rPr>
        <w:t xml:space="preserve"> несет</w:t>
      </w:r>
      <w:r>
        <w:rPr>
          <w:rFonts w:ascii="Times New Roman" w:hAnsi="Times New Roman"/>
        </w:rPr>
        <w:t xml:space="preserve"> Главная судейская коллегия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Судейская коллегия</w:t>
      </w:r>
      <w:r>
        <w:rPr>
          <w:rFonts w:ascii="Times New Roman" w:hAnsi="Times New Roman"/>
        </w:rPr>
        <w:t xml:space="preserve"> обязуется: </w:t>
      </w:r>
    </w:p>
    <w:p w14:paraId="41000000">
      <w:pPr>
        <w:pStyle w:val="Style_2"/>
        <w:spacing w:after="182"/>
        <w:ind/>
        <w:rPr>
          <w:rFonts w:ascii="Times New Roman" w:hAnsi="Times New Roman"/>
        </w:rPr>
      </w:pPr>
      <w:r>
        <w:rPr>
          <w:rFonts w:ascii="Times New Roman" w:hAnsi="Times New Roman"/>
        </w:rPr>
        <w:t></w:t>
      </w:r>
      <w:r>
        <w:rPr>
          <w:rFonts w:ascii="Times New Roman" w:hAnsi="Times New Roman"/>
        </w:rPr>
        <w:t xml:space="preserve"> комплектовать судейские бригаду</w:t>
      </w:r>
      <w:r>
        <w:rPr>
          <w:rFonts w:ascii="Times New Roman" w:hAnsi="Times New Roman"/>
        </w:rPr>
        <w:t>;</w:t>
      </w:r>
    </w:p>
    <w:p w14:paraId="42000000">
      <w:pPr>
        <w:pStyle w:val="Style_2"/>
        <w:spacing w:after="182"/>
        <w:ind/>
        <w:rPr>
          <w:rFonts w:ascii="Times New Roman" w:hAnsi="Times New Roman"/>
        </w:rPr>
      </w:pPr>
      <w:r>
        <w:rPr>
          <w:rFonts w:ascii="Times New Roman" w:hAnsi="Times New Roman"/>
        </w:rPr>
        <w:t> предоставить все необходимое техническое оснащение (ноутбуки, камера, сетевое оборудование) и техническую поддержку для организации работо</w:t>
      </w:r>
      <w:r>
        <w:rPr>
          <w:rFonts w:ascii="Times New Roman" w:hAnsi="Times New Roman"/>
        </w:rPr>
        <w:t>способности судейского корпуса</w:t>
      </w:r>
      <w:r>
        <w:rPr>
          <w:rFonts w:ascii="Times New Roman" w:hAnsi="Times New Roman"/>
        </w:rPr>
        <w:t>.</w:t>
      </w:r>
    </w:p>
    <w:p w14:paraId="43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 xml:space="preserve">III. Место, сроки и характер проведения </w:t>
      </w:r>
      <w:r>
        <w:rPr>
          <w:rFonts w:ascii="Times New Roman" w:hAnsi="Times New Roman"/>
          <w:b w:val="1"/>
          <w:i w:val="1"/>
        </w:rPr>
        <w:t>фестиваля.</w:t>
      </w:r>
      <w:r>
        <w:rPr>
          <w:rFonts w:ascii="Times New Roman" w:hAnsi="Times New Roman"/>
          <w:b w:val="1"/>
          <w:i w:val="1"/>
        </w:rPr>
        <w:t xml:space="preserve"> </w:t>
      </w:r>
    </w:p>
    <w:p w14:paraId="44000000">
      <w:pPr>
        <w:pStyle w:val="Style_2"/>
        <w:rPr>
          <w:rFonts w:ascii="Times New Roman" w:hAnsi="Times New Roman"/>
          <w:sz w:val="8"/>
        </w:rPr>
      </w:pPr>
    </w:p>
    <w:p w14:paraId="45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Фестиваль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проводится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Тульск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област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 г. Щёкино,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Гагарина, 16 </w:t>
      </w:r>
      <w:r>
        <w:rPr>
          <w:rFonts w:ascii="Times New Roman" w:hAnsi="Times New Roman"/>
          <w:color w:val="000000"/>
          <w:sz w:val="24"/>
        </w:rPr>
        <w:t>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ЛА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Корд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Фестиваль</w:t>
      </w:r>
      <w:r>
        <w:rPr>
          <w:rFonts w:ascii="Times New Roman" w:hAnsi="Times New Roman"/>
          <w:sz w:val="24"/>
        </w:rPr>
        <w:t xml:space="preserve"> проводится  </w:t>
      </w:r>
      <w:r>
        <w:rPr>
          <w:rFonts w:ascii="Times New Roman" w:hAnsi="Times New Roman"/>
          <w:sz w:val="24"/>
        </w:rPr>
        <w:t>27 - 28</w:t>
      </w:r>
      <w:r>
        <w:rPr>
          <w:rFonts w:ascii="Times New Roman" w:hAnsi="Times New Roman"/>
          <w:sz w:val="24"/>
        </w:rPr>
        <w:t xml:space="preserve"> апреля</w:t>
      </w:r>
      <w:r>
        <w:rPr>
          <w:rFonts w:ascii="Times New Roman" w:hAnsi="Times New Roman"/>
          <w:sz w:val="24"/>
        </w:rPr>
        <w:t xml:space="preserve"> 2024 года. </w:t>
      </w:r>
    </w:p>
    <w:p w14:paraId="46000000">
      <w:pPr>
        <w:spacing w:after="0"/>
        <w:ind/>
        <w:rPr>
          <w:rFonts w:ascii="Times New Roman" w:hAnsi="Times New Roman"/>
          <w:sz w:val="24"/>
        </w:rPr>
      </w:pPr>
    </w:p>
    <w:p w14:paraId="47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 xml:space="preserve">IV. Участники и программа </w:t>
      </w:r>
      <w:r>
        <w:rPr>
          <w:rFonts w:ascii="Times New Roman" w:hAnsi="Times New Roman"/>
          <w:b w:val="1"/>
          <w:i w:val="1"/>
        </w:rPr>
        <w:t>фестиваля.</w:t>
      </w:r>
    </w:p>
    <w:p w14:paraId="48000000">
      <w:pPr>
        <w:pStyle w:val="Style_2"/>
        <w:rPr>
          <w:rFonts w:ascii="Times New Roman" w:hAnsi="Times New Roman"/>
          <w:sz w:val="6"/>
        </w:rPr>
      </w:pPr>
    </w:p>
    <w:p w14:paraId="49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A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Фестиваль</w:t>
      </w:r>
      <w:r>
        <w:rPr>
          <w:rFonts w:ascii="Times New Roman" w:hAnsi="Times New Roman"/>
        </w:rPr>
        <w:t xml:space="preserve"> проводятся </w:t>
      </w:r>
      <w:r>
        <w:rPr>
          <w:rFonts w:ascii="Times New Roman" w:hAnsi="Times New Roman"/>
        </w:rPr>
        <w:t>в одиночном катании по программе</w:t>
      </w:r>
      <w:r>
        <w:rPr>
          <w:rFonts w:ascii="Times New Roman" w:hAnsi="Times New Roman"/>
        </w:rPr>
        <w:t xml:space="preserve">: </w:t>
      </w:r>
    </w:p>
    <w:p w14:paraId="4B000000">
      <w:pPr>
        <w:pStyle w:val="Style_2"/>
        <w:numPr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Норматив «Юный фигурист»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произвольная программа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(девочки, мальчики)</w:t>
      </w:r>
      <w:r>
        <w:rPr>
          <w:rFonts w:ascii="Times New Roman" w:hAnsi="Times New Roman"/>
        </w:rPr>
        <w:t>.</w:t>
      </w:r>
    </w:p>
    <w:p w14:paraId="4C000000">
      <w:pPr>
        <w:pStyle w:val="Style_2"/>
        <w:numPr>
          <w:numId w:val="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1"/>
        </w:rPr>
        <w:t xml:space="preserve">Номинация 1 ступень «Новичок» </w:t>
      </w:r>
    </w:p>
    <w:p w14:paraId="4D000000">
      <w:pPr>
        <w:numPr>
          <w:numId w:val="2"/>
        </w:numPr>
      </w:pPr>
      <w:r>
        <w:rPr>
          <w:rFonts w:ascii="Times New Roman" w:hAnsi="Times New Roman"/>
          <w:b w:val="1"/>
          <w:sz w:val="24"/>
        </w:rPr>
        <w:t xml:space="preserve">Номинация 2 ступень «Юный спортсмен» </w:t>
      </w:r>
    </w:p>
    <w:p w14:paraId="4E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по возрастам, после получения всех заявок.</w:t>
      </w:r>
    </w:p>
    <w:p w14:paraId="4F000000">
      <w:pPr>
        <w:pStyle w:val="Style_2"/>
        <w:rPr>
          <w:rFonts w:ascii="Times New Roman" w:hAnsi="Times New Roman"/>
        </w:rPr>
      </w:pPr>
    </w:p>
    <w:p w14:paraId="50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V. Награждение победителей</w:t>
      </w:r>
    </w:p>
    <w:p w14:paraId="51000000">
      <w:pPr>
        <w:pStyle w:val="Style_2"/>
        <w:rPr>
          <w:rFonts w:ascii="Times New Roman" w:hAnsi="Times New Roman"/>
          <w:b w:val="1"/>
          <w:i w:val="1"/>
        </w:rPr>
      </w:pPr>
    </w:p>
    <w:p w14:paraId="52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естиваля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каждой возрастной группе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вручаются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памятны</w:t>
      </w:r>
      <w:r>
        <w:rPr>
          <w:rFonts w:ascii="Times New Roman" w:hAnsi="Times New Roman"/>
        </w:rPr>
        <w:t>е призы</w:t>
      </w:r>
      <w:r>
        <w:rPr>
          <w:rFonts w:ascii="Times New Roman" w:hAnsi="Times New Roman"/>
        </w:rPr>
        <w:t>, за участие в Фестивале.</w:t>
      </w:r>
      <w:r>
        <w:rPr>
          <w:rFonts w:ascii="Times New Roman" w:hAnsi="Times New Roman"/>
        </w:rPr>
        <w:t xml:space="preserve"> Подведение итогов и награждение не проводится.</w:t>
      </w:r>
    </w:p>
    <w:p w14:paraId="53000000">
      <w:pPr>
        <w:pStyle w:val="Style_2"/>
        <w:rPr>
          <w:rFonts w:ascii="Times New Roman" w:hAnsi="Times New Roman"/>
          <w:b w:val="1"/>
          <w:i w:val="1"/>
        </w:rPr>
      </w:pPr>
    </w:p>
    <w:p w14:paraId="54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VI. Расходы</w:t>
      </w:r>
    </w:p>
    <w:p w14:paraId="55000000">
      <w:pPr>
        <w:pStyle w:val="Style_2"/>
        <w:rPr>
          <w:rFonts w:ascii="Times New Roman" w:hAnsi="Times New Roman"/>
          <w:b w:val="1"/>
          <w:i w:val="1"/>
        </w:rPr>
      </w:pPr>
    </w:p>
    <w:p w14:paraId="56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Расходы,</w:t>
      </w:r>
      <w:r>
        <w:rPr>
          <w:rFonts w:ascii="Times New Roman" w:hAnsi="Times New Roman"/>
        </w:rPr>
        <w:t xml:space="preserve"> связанные с </w:t>
      </w:r>
      <w:r>
        <w:rPr>
          <w:rFonts w:ascii="Times New Roman" w:hAnsi="Times New Roman"/>
        </w:rPr>
        <w:t xml:space="preserve">организацией и </w:t>
      </w:r>
      <w:r>
        <w:rPr>
          <w:rFonts w:ascii="Times New Roman" w:hAnsi="Times New Roman"/>
        </w:rPr>
        <w:t xml:space="preserve">проведением </w:t>
      </w:r>
      <w:r>
        <w:rPr>
          <w:rFonts w:ascii="Times New Roman" w:hAnsi="Times New Roman"/>
        </w:rPr>
        <w:t>фестиваля,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 за счет «</w:t>
      </w:r>
      <w:r>
        <w:rPr>
          <w:rFonts w:ascii="Times New Roman" w:hAnsi="Times New Roman"/>
        </w:rPr>
        <w:t>Добровольный взнос на развитие уставных целей организации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00 руб.</w:t>
      </w:r>
      <w:r>
        <w:rPr>
          <w:rFonts w:ascii="Times New Roman" w:hAnsi="Times New Roman"/>
        </w:rPr>
        <w:t xml:space="preserve"> каждого участника Фестиваля</w:t>
      </w:r>
      <w:r>
        <w:t xml:space="preserve"> </w:t>
      </w:r>
      <w:r>
        <w:rPr>
          <w:rFonts w:ascii="Times New Roman" w:hAnsi="Times New Roman"/>
        </w:rPr>
        <w:t xml:space="preserve">(оплата проезда, проживания и  работы  технической бригады, </w:t>
      </w:r>
      <w:r>
        <w:rPr>
          <w:rFonts w:ascii="Times New Roman" w:hAnsi="Times New Roman"/>
        </w:rPr>
        <w:t>гл</w:t>
      </w:r>
      <w:r>
        <w:rPr>
          <w:rFonts w:ascii="Times New Roman" w:hAnsi="Times New Roman"/>
        </w:rPr>
        <w:t>. с</w:t>
      </w:r>
      <w:r>
        <w:rPr>
          <w:rFonts w:ascii="Times New Roman" w:hAnsi="Times New Roman"/>
        </w:rPr>
        <w:t>екретаря</w:t>
      </w:r>
      <w:r>
        <w:rPr>
          <w:rFonts w:ascii="Times New Roman" w:hAnsi="Times New Roman"/>
        </w:rPr>
        <w:t xml:space="preserve"> , обслуживание системы, а также приобретение памятных подарков участникам)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14:paraId="57000000">
      <w:pPr>
        <w:pStyle w:val="Style_2"/>
        <w:rPr>
          <w:rFonts w:ascii="Times New Roman" w:hAnsi="Times New Roman"/>
          <w:b w:val="1"/>
          <w:i w:val="1"/>
        </w:rPr>
      </w:pPr>
    </w:p>
    <w:p w14:paraId="58000000">
      <w:pPr>
        <w:pStyle w:val="Style_2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VII. Заявки</w:t>
      </w:r>
    </w:p>
    <w:p w14:paraId="59000000">
      <w:pPr>
        <w:pStyle w:val="Style_2"/>
        <w:rPr>
          <w:rFonts w:ascii="Times New Roman" w:hAnsi="Times New Roman"/>
        </w:rPr>
      </w:pPr>
    </w:p>
    <w:p w14:paraId="5A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соревнованиях в установленной форме и заверенные врачом подаются в следующие сроки: </w:t>
      </w:r>
    </w:p>
    <w:p w14:paraId="5B000000">
      <w:pPr>
        <w:pStyle w:val="Style_2"/>
        <w:spacing w:after="31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</w:t>
      </w:r>
      <w:r>
        <w:rPr>
          <w:rFonts w:ascii="Times New Roman" w:hAnsi="Times New Roman"/>
        </w:rPr>
        <w:t>предварительные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– до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г.; </w:t>
      </w:r>
    </w:p>
    <w:p w14:paraId="5C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 именные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апреля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г. </w:t>
      </w:r>
    </w:p>
    <w:p w14:paraId="5D000000">
      <w:pPr>
        <w:pStyle w:val="Style_2"/>
        <w:rPr>
          <w:rFonts w:ascii="Times New Roman" w:hAnsi="Times New Roman"/>
        </w:rPr>
      </w:pPr>
    </w:p>
    <w:p w14:paraId="5E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подаются в оргкомитет </w:t>
      </w:r>
      <w:r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 по электронной почте: </w:t>
      </w:r>
      <w:r>
        <w:rPr>
          <w:rFonts w:ascii="Times New Roman" w:hAnsi="Times New Roman"/>
          <w:color w:themeColor="accent1" w:val="4F81BD"/>
        </w:rPr>
        <w:t>ffstula</w:t>
      </w:r>
      <w:r>
        <w:rPr>
          <w:rFonts w:ascii="Times New Roman" w:hAnsi="Times New Roman"/>
          <w:color w:themeColor="accent1" w:val="4F81BD"/>
        </w:rPr>
        <w:t>@</w:t>
      </w:r>
      <w:r>
        <w:rPr>
          <w:rFonts w:ascii="Times New Roman" w:hAnsi="Times New Roman"/>
          <w:color w:themeColor="accent1" w:val="4F81BD"/>
        </w:rPr>
        <w:t>mail</w:t>
      </w:r>
      <w:r>
        <w:rPr>
          <w:rFonts w:ascii="Times New Roman" w:hAnsi="Times New Roman"/>
          <w:color w:themeColor="accent1" w:val="4F81BD"/>
        </w:rPr>
        <w:t>.</w:t>
      </w:r>
      <w:r>
        <w:rPr>
          <w:rFonts w:ascii="Times New Roman" w:hAnsi="Times New Roman"/>
          <w:color w:themeColor="accent1" w:val="4F81BD"/>
        </w:rPr>
        <w:t xml:space="preserve">ru. </w:t>
      </w:r>
    </w:p>
    <w:p w14:paraId="5F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 начала </w:t>
      </w:r>
      <w:r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представитель каждой команды обязан подать в судейскую коллегию на каждого участника: </w:t>
      </w:r>
    </w:p>
    <w:p w14:paraId="60000000">
      <w:pPr>
        <w:pStyle w:val="Style_2"/>
        <w:spacing w:after="32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</w:t>
      </w:r>
      <w:r>
        <w:rPr>
          <w:rFonts w:ascii="Times New Roman" w:hAnsi="Times New Roman"/>
        </w:rPr>
        <w:t xml:space="preserve">свидетельство о рождении (либо их копии); </w:t>
      </w:r>
    </w:p>
    <w:p w14:paraId="61000000">
      <w:pPr>
        <w:pStyle w:val="Style_2"/>
        <w:spacing w:after="32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 страховой медицинский полис, договор о страховании несчастных случаев, жизни и здоровья (оригиналы); </w:t>
      </w:r>
    </w:p>
    <w:p w14:paraId="62000000">
      <w:pPr>
        <w:pStyle w:val="Style_2"/>
        <w:spacing w:after="32"/>
        <w:ind/>
        <w:rPr>
          <w:rFonts w:ascii="Times New Roman" w:hAnsi="Times New Roman"/>
        </w:rPr>
      </w:pPr>
      <w:r>
        <w:rPr>
          <w:rFonts w:ascii="Times New Roman" w:hAnsi="Times New Roman"/>
        </w:rPr>
        <w:t></w:t>
      </w:r>
      <w:r>
        <w:rPr>
          <w:rFonts w:ascii="Times New Roman" w:hAnsi="Times New Roman"/>
        </w:rPr>
        <w:t xml:space="preserve"> согласие на обработку персональных данных.</w:t>
      </w:r>
    </w:p>
    <w:p w14:paraId="63000000">
      <w:pPr>
        <w:pStyle w:val="Style_2"/>
        <w:rPr>
          <w:rFonts w:ascii="Times New Roman" w:hAnsi="Times New Roman"/>
        </w:rPr>
      </w:pPr>
    </w:p>
    <w:p w14:paraId="6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Музыкальное сопровождение программ участников соревнований, принимается на 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themeColor="text2" w:val="1F497D"/>
          <w:sz w:val="24"/>
        </w:rPr>
        <w:t xml:space="preserve">vladiz2022@mail.ru </w:t>
      </w:r>
      <w:r>
        <w:rPr>
          <w:rFonts w:ascii="Times New Roman" w:hAnsi="Times New Roman"/>
          <w:sz w:val="24"/>
        </w:rPr>
        <w:t xml:space="preserve">, которые должны быть подписаны: фамилия, имя участника, организации, название программы и длительность звучания музыки, до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.04</w:t>
      </w:r>
      <w:r>
        <w:rPr>
          <w:rFonts w:ascii="Times New Roman" w:hAnsi="Times New Roman"/>
          <w:sz w:val="24"/>
        </w:rPr>
        <w:t>.2024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</w:rPr>
        <w:t>При отсутствии музыкального трека к указанной дате, участник к мандатной комиссии не допускается.</w:t>
      </w:r>
      <w:bookmarkStart w:id="1" w:name="_GoBack"/>
      <w:bookmarkEnd w:id="1"/>
    </w:p>
    <w:p w14:paraId="6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Добровольный взнос на развитие уставных целей организации </w:t>
      </w:r>
      <w:r>
        <w:rPr>
          <w:rFonts w:ascii="Times New Roman" w:hAnsi="Times New Roman"/>
          <w:sz w:val="24"/>
        </w:rPr>
        <w:t xml:space="preserve">каждым </w:t>
      </w:r>
      <w:r>
        <w:rPr>
          <w:rFonts w:ascii="Times New Roman" w:hAnsi="Times New Roman"/>
          <w:sz w:val="24"/>
        </w:rPr>
        <w:t>участников Фестиваля</w:t>
      </w:r>
      <w:r>
        <w:rPr>
          <w:rFonts w:ascii="Times New Roman" w:hAnsi="Times New Roman"/>
          <w:sz w:val="24"/>
        </w:rPr>
        <w:t xml:space="preserve"> - 2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 руб. и перечисляются на расчетный счет федерации</w:t>
      </w:r>
      <w:r>
        <w:rPr>
          <w:rFonts w:ascii="Times New Roman" w:hAnsi="Times New Roman"/>
          <w:sz w:val="24"/>
        </w:rPr>
        <w:t xml:space="preserve"> до 18.04.2024 г</w:t>
      </w:r>
      <w:r>
        <w:rPr>
          <w:rFonts w:ascii="Times New Roman" w:hAnsi="Times New Roman"/>
          <w:sz w:val="24"/>
        </w:rPr>
        <w:t xml:space="preserve">.  </w:t>
      </w:r>
    </w:p>
    <w:p w14:paraId="6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Реквизиты:</w:t>
      </w:r>
    </w:p>
    <w:p w14:paraId="6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Общественная организация "Тульская областная федерация фигурного катания на коньках"</w:t>
      </w:r>
    </w:p>
    <w:p w14:paraId="6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7107077369</w:t>
      </w:r>
    </w:p>
    <w:p w14:paraId="6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КПП: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710701001</w:t>
      </w:r>
    </w:p>
    <w:p w14:paraId="6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1037100004721</w:t>
      </w:r>
    </w:p>
    <w:p w14:paraId="6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ОКПО:        70775567</w:t>
      </w:r>
      <w:r>
        <w:rPr>
          <w:rFonts w:ascii="Times New Roman" w:hAnsi="Times New Roman"/>
          <w:sz w:val="24"/>
        </w:rPr>
        <w:tab/>
      </w:r>
    </w:p>
    <w:p w14:paraId="6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Расчетный счет: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40703810200960000282</w:t>
      </w:r>
    </w:p>
    <w:p w14:paraId="6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ПАО "БАНК УРАЛСИБ"</w:t>
      </w:r>
    </w:p>
    <w:p w14:paraId="6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БИК: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044525787</w:t>
      </w:r>
    </w:p>
    <w:p w14:paraId="6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Кор. счет: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30101810100000000787</w:t>
      </w:r>
    </w:p>
    <w:p w14:paraId="7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назначении платежа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>писать «</w:t>
      </w:r>
      <w:r>
        <w:rPr>
          <w:rFonts w:ascii="Times New Roman" w:hAnsi="Times New Roman"/>
          <w:b w:val="1"/>
          <w:sz w:val="24"/>
        </w:rPr>
        <w:t>Добровольный взнос на развитие уставных целей организации</w:t>
      </w:r>
      <w:r>
        <w:rPr>
          <w:rFonts w:ascii="Times New Roman" w:hAnsi="Times New Roman"/>
          <w:sz w:val="24"/>
        </w:rPr>
        <w:t>»</w:t>
      </w:r>
    </w:p>
    <w:p w14:paraId="71000000">
      <w:pPr>
        <w:spacing w:after="0"/>
        <w:ind/>
        <w:rPr>
          <w:rFonts w:ascii="Times New Roman" w:hAnsi="Times New Roman"/>
          <w:sz w:val="24"/>
        </w:rPr>
      </w:pPr>
    </w:p>
    <w:p w14:paraId="72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Настоящее </w:t>
      </w:r>
      <w:r>
        <w:rPr>
          <w:rFonts w:ascii="Times New Roman" w:hAnsi="Times New Roman"/>
          <w:b w:val="1"/>
          <w:sz w:val="28"/>
        </w:rPr>
        <w:t xml:space="preserve">регламент </w:t>
      </w:r>
      <w:r>
        <w:rPr>
          <w:rFonts w:ascii="Times New Roman" w:hAnsi="Times New Roman"/>
          <w:b w:val="1"/>
          <w:sz w:val="28"/>
        </w:rPr>
        <w:t xml:space="preserve">является официальным вызовом для участия в </w:t>
      </w:r>
      <w:r>
        <w:rPr>
          <w:rFonts w:ascii="Times New Roman" w:hAnsi="Times New Roman"/>
          <w:b w:val="1"/>
          <w:sz w:val="28"/>
        </w:rPr>
        <w:t>Фестивал</w:t>
      </w:r>
      <w:r>
        <w:rPr>
          <w:rFonts w:ascii="Times New Roman" w:hAnsi="Times New Roman"/>
          <w:b w:val="1"/>
          <w:sz w:val="28"/>
        </w:rPr>
        <w:t xml:space="preserve">е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по фигурному катанию на коньках.</w:t>
      </w:r>
    </w:p>
    <w:sectPr>
      <w:pgSz w:h="16838" w:orient="portrait" w:w="11906"/>
      <w:pgMar w:bottom="567" w:footer="708" w:gutter="0" w:header="708" w:left="709" w:right="42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Arial" w:hAnsi="Arial"/>
      <w:color w:val="000000"/>
      <w:sz w:val="24"/>
    </w:rPr>
  </w:style>
  <w:style w:styleId="Style_2_ch" w:type="character">
    <w:name w:val="Default"/>
    <w:link w:val="Style_2"/>
    <w:rPr>
      <w:rFonts w:ascii="Arial" w:hAnsi="Arial"/>
      <w:color w:val="000000"/>
      <w:sz w:val="24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2024-04-04T07:29:31Z</dcterms:modified>
</cp:coreProperties>
</file>